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5F" w:rsidRDefault="008732F5">
      <w:pPr>
        <w:spacing w:line="240" w:lineRule="auto"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hidden="0" allowOverlap="1">
            <wp:simplePos x="0" y="0"/>
            <wp:positionH relativeFrom="column">
              <wp:posOffset>1874520</wp:posOffset>
            </wp:positionH>
            <wp:positionV relativeFrom="paragraph">
              <wp:posOffset>-307340</wp:posOffset>
            </wp:positionV>
            <wp:extent cx="1981200" cy="909955"/>
            <wp:effectExtent l="0" t="0" r="0" b="4445"/>
            <wp:wrapNone/>
            <wp:docPr id="2" name="image1.png" descr="C:\Users\noor\Desktop\fina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noor\Desktop\final log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09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2D5F" w:rsidRDefault="00CA2D5F"/>
    <w:p w:rsidR="003E4EC7" w:rsidRDefault="00726020" w:rsidP="003E4EC7">
      <w:pPr>
        <w:shd w:val="clear" w:color="auto" w:fill="DBEEF3"/>
        <w:bidi/>
        <w:spacing w:after="120" w:line="240" w:lineRule="auto"/>
        <w:jc w:val="center"/>
        <w:rPr>
          <w:rFonts w:cs="Arial"/>
          <w:bCs/>
          <w:sz w:val="24"/>
          <w:szCs w:val="24"/>
          <w:rtl/>
        </w:rPr>
      </w:pPr>
      <w:r w:rsidRPr="00726020">
        <w:rPr>
          <w:rFonts w:cs="Arial"/>
          <w:bCs/>
          <w:sz w:val="24"/>
          <w:szCs w:val="24"/>
          <w:rtl/>
        </w:rPr>
        <w:t>استطلاع رأي فلسطيني حول تأثير</w:t>
      </w:r>
      <w:r w:rsidRPr="00726020">
        <w:rPr>
          <w:rFonts w:cs="Arial" w:hint="cs"/>
          <w:bCs/>
          <w:sz w:val="24"/>
          <w:szCs w:val="24"/>
          <w:rtl/>
        </w:rPr>
        <w:t xml:space="preserve"> فايروس كورونا</w:t>
      </w:r>
      <w:r w:rsidRPr="00726020">
        <w:rPr>
          <w:rFonts w:cs="Arial"/>
          <w:bCs/>
          <w:sz w:val="24"/>
          <w:szCs w:val="24"/>
          <w:rtl/>
        </w:rPr>
        <w:t xml:space="preserve">، </w:t>
      </w:r>
      <w:r w:rsidRPr="00726020">
        <w:rPr>
          <w:rFonts w:cs="Arial" w:hint="cs"/>
          <w:bCs/>
          <w:sz w:val="24"/>
          <w:szCs w:val="24"/>
          <w:rtl/>
        </w:rPr>
        <w:t>و</w:t>
      </w:r>
      <w:r w:rsidRPr="00726020">
        <w:rPr>
          <w:rFonts w:cs="Arial"/>
          <w:bCs/>
          <w:sz w:val="24"/>
          <w:szCs w:val="24"/>
          <w:rtl/>
        </w:rPr>
        <w:t xml:space="preserve">تقييم أداء </w:t>
      </w:r>
      <w:r w:rsidR="003E4EC7">
        <w:rPr>
          <w:rFonts w:cs="Arial" w:hint="cs"/>
          <w:bCs/>
          <w:sz w:val="24"/>
          <w:szCs w:val="24"/>
          <w:rtl/>
        </w:rPr>
        <w:t xml:space="preserve">الحكومة والأطراف ذات العلاقة، </w:t>
      </w:r>
    </w:p>
    <w:p w:rsidR="00726020" w:rsidRPr="00726020" w:rsidRDefault="003E4EC7" w:rsidP="003E4EC7">
      <w:pPr>
        <w:shd w:val="clear" w:color="auto" w:fill="DBEEF3"/>
        <w:bidi/>
        <w:spacing w:after="120" w:line="240" w:lineRule="auto"/>
        <w:jc w:val="center"/>
        <w:rPr>
          <w:rFonts w:cs="Arial"/>
          <w:bCs/>
          <w:sz w:val="24"/>
          <w:szCs w:val="24"/>
          <w:rtl/>
        </w:rPr>
      </w:pPr>
      <w:r>
        <w:rPr>
          <w:rFonts w:cs="Arial" w:hint="cs"/>
          <w:bCs/>
          <w:sz w:val="24"/>
          <w:szCs w:val="24"/>
          <w:rtl/>
        </w:rPr>
        <w:t xml:space="preserve">ونقاط القوة والضعف </w:t>
      </w:r>
    </w:p>
    <w:p w:rsidR="00C87426" w:rsidRPr="00D31D6E" w:rsidRDefault="00D31D6E" w:rsidP="00770593">
      <w:pPr>
        <w:shd w:val="clear" w:color="auto" w:fill="DBEEF3"/>
        <w:spacing w:after="120" w:line="240" w:lineRule="auto"/>
        <w:jc w:val="center"/>
        <w:rPr>
          <w:rFonts w:cs="Arial"/>
          <w:bCs/>
          <w:sz w:val="24"/>
          <w:szCs w:val="24"/>
        </w:rPr>
      </w:pPr>
      <w:r w:rsidRPr="00D31D6E">
        <w:rPr>
          <w:rFonts w:cs="Arial" w:hint="cs"/>
          <w:bCs/>
          <w:sz w:val="24"/>
          <w:szCs w:val="24"/>
          <w:rtl/>
        </w:rPr>
        <w:t>الجولة الثانية</w:t>
      </w:r>
    </w:p>
    <w:p w:rsidR="00D31D6E" w:rsidRPr="00D31D6E" w:rsidRDefault="00D31D6E" w:rsidP="00D31D6E">
      <w:pPr>
        <w:shd w:val="clear" w:color="auto" w:fill="DBEEF3"/>
        <w:spacing w:after="120" w:line="240" w:lineRule="auto"/>
        <w:jc w:val="center"/>
        <w:rPr>
          <w:rFonts w:cs="Arial"/>
          <w:bCs/>
          <w:sz w:val="24"/>
          <w:szCs w:val="24"/>
          <w:rtl/>
        </w:rPr>
      </w:pPr>
      <w:r w:rsidRPr="00D31D6E">
        <w:rPr>
          <w:rFonts w:cs="Arial" w:hint="cs"/>
          <w:bCs/>
          <w:sz w:val="24"/>
          <w:szCs w:val="24"/>
          <w:rtl/>
        </w:rPr>
        <w:t>تاريخ النشر: الإثنين، 20 نيسان/ إبريل 2020</w:t>
      </w:r>
    </w:p>
    <w:p w:rsidR="00D31D6E" w:rsidRPr="00D31D6E" w:rsidRDefault="00D31D6E" w:rsidP="00D31D6E">
      <w:pPr>
        <w:shd w:val="clear" w:color="auto" w:fill="DBEEF3"/>
        <w:spacing w:after="120" w:line="240" w:lineRule="auto"/>
        <w:jc w:val="center"/>
        <w:rPr>
          <w:rFonts w:cs="Arial"/>
          <w:bCs/>
          <w:sz w:val="24"/>
          <w:szCs w:val="24"/>
        </w:rPr>
      </w:pPr>
      <w:r w:rsidRPr="00D31D6E">
        <w:rPr>
          <w:rFonts w:cs="Arial" w:hint="cs"/>
          <w:bCs/>
          <w:sz w:val="24"/>
          <w:szCs w:val="24"/>
          <w:rtl/>
        </w:rPr>
        <w:t>تاريخ الاستطلاع: 13-17 نيسان/ إبريل 2020</w:t>
      </w:r>
    </w:p>
    <w:p w:rsidR="00D31D6E" w:rsidRPr="00F4188C" w:rsidRDefault="00D31D6E" w:rsidP="00D31D6E">
      <w:pPr>
        <w:shd w:val="clear" w:color="auto" w:fill="DAEEF3" w:themeFill="accent5" w:themeFillTint="33"/>
        <w:bidi/>
        <w:spacing w:after="120"/>
        <w:jc w:val="center"/>
        <w:rPr>
          <w:rFonts w:ascii="Simplified Arabic" w:hAnsi="Simplified Arabic" w:cs="Simplified Arabic"/>
          <w:b/>
          <w:bCs/>
          <w:rtl/>
        </w:rPr>
      </w:pPr>
      <w:r w:rsidRPr="00F4188C">
        <w:rPr>
          <w:rFonts w:ascii="Simplified Arabic" w:hAnsi="Simplified Arabic" w:cs="Simplified Arabic"/>
          <w:b/>
          <w:bCs/>
          <w:rtl/>
        </w:rPr>
        <w:t xml:space="preserve">حجم العينة: </w:t>
      </w:r>
      <w:r>
        <w:rPr>
          <w:rFonts w:ascii="Simplified Arabic" w:hAnsi="Simplified Arabic" w:cs="Simplified Arabic"/>
          <w:b/>
          <w:bCs/>
        </w:rPr>
        <w:t>650</w:t>
      </w:r>
      <w:r w:rsidRPr="00F4188C">
        <w:rPr>
          <w:rFonts w:ascii="Simplified Arabic" w:hAnsi="Simplified Arabic" w:cs="Simplified Arabic"/>
          <w:b/>
          <w:bCs/>
          <w:rtl/>
        </w:rPr>
        <w:t xml:space="preserve"> فلسطيني وفلسطينية من الناشطين اقتصاديا واجتماعيا</w:t>
      </w:r>
    </w:p>
    <w:p w:rsidR="00CA2D5F" w:rsidRPr="00770593" w:rsidRDefault="00CA2D5F" w:rsidP="00770593">
      <w:pPr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8"/>
          <w:szCs w:val="8"/>
        </w:rPr>
      </w:pPr>
    </w:p>
    <w:p w:rsidR="00CA2D5F" w:rsidRDefault="00726020" w:rsidP="00730E2C">
      <w:pPr>
        <w:bidi/>
        <w:spacing w:line="240" w:lineRule="auto"/>
        <w:jc w:val="both"/>
        <w:rPr>
          <w:rtl/>
        </w:rPr>
      </w:pPr>
      <w:r>
        <w:rPr>
          <w:rFonts w:cs="Arial" w:hint="cs"/>
          <w:b/>
          <w:color w:val="7F7F7F"/>
          <w:sz w:val="32"/>
          <w:szCs w:val="32"/>
          <w:rtl/>
        </w:rPr>
        <w:t>مقدمة</w:t>
      </w:r>
      <w:r w:rsidR="00252C6C">
        <w:t xml:space="preserve"> </w:t>
      </w:r>
    </w:p>
    <w:p w:rsidR="00726020" w:rsidRPr="00730E2C" w:rsidRDefault="00726020" w:rsidP="00272909">
      <w:pPr>
        <w:bidi/>
        <w:spacing w:after="120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ي</w:t>
      </w:r>
      <w:r w:rsidRPr="00F4188C">
        <w:rPr>
          <w:rFonts w:ascii="Simplified Arabic" w:hAnsi="Simplified Arabic" w:cs="Simplified Arabic"/>
          <w:rtl/>
        </w:rPr>
        <w:t xml:space="preserve">ضع </w:t>
      </w:r>
      <w:r>
        <w:rPr>
          <w:rFonts w:ascii="Simplified Arabic" w:hAnsi="Simplified Arabic" w:cs="Simplified Arabic" w:hint="cs"/>
          <w:rtl/>
        </w:rPr>
        <w:t xml:space="preserve">معهد العالم العربي للبحوث والتنمية (أوراد) </w:t>
      </w:r>
      <w:r>
        <w:rPr>
          <w:rFonts w:ascii="Simplified Arabic" w:hAnsi="Simplified Arabic" w:cs="Simplified Arabic"/>
          <w:rtl/>
        </w:rPr>
        <w:t xml:space="preserve">بين أيديكم نتائج </w:t>
      </w:r>
      <w:r>
        <w:rPr>
          <w:rFonts w:ascii="Simplified Arabic" w:hAnsi="Simplified Arabic" w:cs="Simplified Arabic" w:hint="cs"/>
          <w:rtl/>
        </w:rPr>
        <w:t xml:space="preserve">استطلاع الرأي الثاني للفلسطينيين </w:t>
      </w:r>
      <w:r>
        <w:rPr>
          <w:rFonts w:ascii="Simplified Arabic" w:hAnsi="Simplified Arabic" w:cs="Simplified Arabic"/>
          <w:rtl/>
        </w:rPr>
        <w:t xml:space="preserve">ممن يمكن اعتبارهم </w:t>
      </w:r>
      <w:r w:rsidRPr="00F4188C">
        <w:rPr>
          <w:rFonts w:ascii="Simplified Arabic" w:hAnsi="Simplified Arabic" w:cs="Simplified Arabic"/>
          <w:rtl/>
        </w:rPr>
        <w:t>فاع</w:t>
      </w:r>
      <w:r>
        <w:rPr>
          <w:rFonts w:ascii="Simplified Arabic" w:hAnsi="Simplified Arabic" w:cs="Simplified Arabic"/>
          <w:rtl/>
        </w:rPr>
        <w:t xml:space="preserve">لين </w:t>
      </w:r>
      <w:r>
        <w:rPr>
          <w:rFonts w:ascii="Simplified Arabic" w:hAnsi="Simplified Arabic" w:cs="Simplified Arabic" w:hint="cs"/>
          <w:rtl/>
          <w:lang w:bidi="ar-JO"/>
        </w:rPr>
        <w:t>اجتماعيا</w:t>
      </w:r>
      <w:r w:rsidR="0063170A">
        <w:rPr>
          <w:rFonts w:ascii="Simplified Arabic" w:hAnsi="Simplified Arabic" w:cs="Simplified Arabic" w:hint="cs"/>
          <w:rtl/>
          <w:lang w:bidi="ar-JO"/>
        </w:rPr>
        <w:t>ً</w:t>
      </w:r>
      <w:r w:rsidRPr="00F4188C">
        <w:rPr>
          <w:rFonts w:ascii="Simplified Arabic" w:hAnsi="Simplified Arabic" w:cs="Simplified Arabic"/>
          <w:rtl/>
        </w:rPr>
        <w:t xml:space="preserve"> (من موظفي القطاع العام والخاص والأهلي والدولي، والنشطاء والقياديين المجتمعيين</w:t>
      </w:r>
      <w:r>
        <w:rPr>
          <w:rFonts w:ascii="Simplified Arabic" w:hAnsi="Simplified Arabic" w:cs="Simplified Arabic" w:hint="cs"/>
          <w:rtl/>
        </w:rPr>
        <w:t>،</w:t>
      </w:r>
      <w:r>
        <w:rPr>
          <w:rFonts w:ascii="Simplified Arabic" w:hAnsi="Simplified Arabic" w:cs="Simplified Arabic"/>
          <w:rtl/>
        </w:rPr>
        <w:t xml:space="preserve"> والمؤثرين كالعاملين في ال</w:t>
      </w:r>
      <w:r>
        <w:rPr>
          <w:rFonts w:ascii="Simplified Arabic" w:hAnsi="Simplified Arabic" w:cs="Simplified Arabic" w:hint="cs"/>
          <w:rtl/>
        </w:rPr>
        <w:t>إ</w:t>
      </w:r>
      <w:r w:rsidRPr="00F4188C">
        <w:rPr>
          <w:rFonts w:ascii="Simplified Arabic" w:hAnsi="Simplified Arabic" w:cs="Simplified Arabic"/>
          <w:rtl/>
        </w:rPr>
        <w:t>علام وأساتذة الجامعات</w:t>
      </w:r>
      <w:r>
        <w:rPr>
          <w:rFonts w:ascii="Simplified Arabic" w:hAnsi="Simplified Arabic" w:cs="Simplified Arabic" w:hint="cs"/>
          <w:rtl/>
        </w:rPr>
        <w:t>،</w:t>
      </w:r>
      <w:r w:rsidRPr="00F4188C">
        <w:rPr>
          <w:rFonts w:ascii="Simplified Arabic" w:hAnsi="Simplified Arabic" w:cs="Simplified Arabic"/>
          <w:rtl/>
        </w:rPr>
        <w:t xml:space="preserve"> وناشطين شبابيين وقيادات المؤسسات الأهلية والنسوية ومثلهم). تمحور الاستطلاع </w:t>
      </w:r>
      <w:r>
        <w:rPr>
          <w:rFonts w:ascii="Simplified Arabic" w:hAnsi="Simplified Arabic" w:cs="Simplified Arabic"/>
          <w:rtl/>
        </w:rPr>
        <w:t>حول</w:t>
      </w:r>
      <w:r>
        <w:rPr>
          <w:rFonts w:ascii="Simplified Arabic" w:hAnsi="Simplified Arabic" w:cs="Simplified Arabic" w:hint="cs"/>
          <w:rtl/>
        </w:rPr>
        <w:t xml:space="preserve"> مراقبة التطور في أداء الحكومة الفلسطينية و</w:t>
      </w:r>
      <w:r w:rsidRPr="00F4188C">
        <w:rPr>
          <w:rFonts w:ascii="Simplified Arabic" w:hAnsi="Simplified Arabic" w:cs="Simplified Arabic"/>
          <w:rtl/>
        </w:rPr>
        <w:t>كافة الجهات</w:t>
      </w:r>
      <w:r>
        <w:rPr>
          <w:rFonts w:ascii="Simplified Arabic" w:hAnsi="Simplified Arabic" w:cs="Simplified Arabic" w:hint="cs"/>
          <w:rtl/>
        </w:rPr>
        <w:t xml:space="preserve"> الفاعلة</w:t>
      </w:r>
      <w:r w:rsidRPr="00F4188C">
        <w:rPr>
          <w:rFonts w:ascii="Simplified Arabic" w:hAnsi="Simplified Arabic" w:cs="Simplified Arabic"/>
          <w:rtl/>
        </w:rPr>
        <w:t xml:space="preserve"> ذات العلاقة </w:t>
      </w:r>
      <w:r>
        <w:rPr>
          <w:rFonts w:ascii="Simplified Arabic" w:hAnsi="Simplified Arabic" w:cs="Simplified Arabic" w:hint="cs"/>
          <w:rtl/>
        </w:rPr>
        <w:t xml:space="preserve">مثل المجتمع المدني، والقطاع الخاص، والاتحاد الأوروبي. </w:t>
      </w:r>
      <w:r w:rsidRPr="00726020">
        <w:rPr>
          <w:rFonts w:ascii="Simplified Arabic" w:hAnsi="Simplified Arabic" w:cs="Simplified Arabic"/>
          <w:rtl/>
        </w:rPr>
        <w:t>ت</w:t>
      </w:r>
      <w:r w:rsidR="00272909">
        <w:rPr>
          <w:rFonts w:ascii="Simplified Arabic" w:hAnsi="Simplified Arabic" w:cs="Simplified Arabic" w:hint="cs"/>
          <w:rtl/>
        </w:rPr>
        <w:t>وفر</w:t>
      </w:r>
      <w:r w:rsidRPr="00726020">
        <w:rPr>
          <w:rFonts w:ascii="Simplified Arabic" w:hAnsi="Simplified Arabic" w:cs="Simplified Arabic"/>
          <w:rtl/>
        </w:rPr>
        <w:t xml:space="preserve"> نتائج هذا الاستطلاع تقييم</w:t>
      </w:r>
      <w:r w:rsidR="00272909">
        <w:rPr>
          <w:rFonts w:ascii="Simplified Arabic" w:hAnsi="Simplified Arabic" w:cs="Simplified Arabic" w:hint="cs"/>
          <w:rtl/>
        </w:rPr>
        <w:t>ا</w:t>
      </w:r>
      <w:r w:rsidRPr="00726020">
        <w:rPr>
          <w:rFonts w:ascii="Simplified Arabic" w:hAnsi="Simplified Arabic" w:cs="Simplified Arabic"/>
          <w:rtl/>
        </w:rPr>
        <w:t xml:space="preserve"> لنقاط القوة والضعف من م</w:t>
      </w:r>
      <w:r w:rsidR="00730E2C">
        <w:rPr>
          <w:rFonts w:ascii="Simplified Arabic" w:hAnsi="Simplified Arabic" w:cs="Simplified Arabic"/>
          <w:rtl/>
        </w:rPr>
        <w:t>نظور مجموعة واسعة من قادة الرأي</w:t>
      </w:r>
      <w:r w:rsidR="00272909">
        <w:rPr>
          <w:rFonts w:ascii="Simplified Arabic" w:hAnsi="Simplified Arabic" w:cs="Simplified Arabic" w:hint="cs"/>
          <w:rtl/>
        </w:rPr>
        <w:t xml:space="preserve"> والفئات المتعلمة والمؤثرة</w:t>
      </w:r>
      <w:r w:rsidRPr="00726020">
        <w:rPr>
          <w:rFonts w:ascii="Simplified Arabic" w:hAnsi="Simplified Arabic" w:cs="Simplified Arabic"/>
          <w:rtl/>
        </w:rPr>
        <w:t>، من أجل توجيه وتعزيز السياسات والإجراءات الفعالة لمكافحة انتشار الفيروس والتخف</w:t>
      </w:r>
      <w:r w:rsidR="00730E2C">
        <w:rPr>
          <w:rFonts w:ascii="Simplified Arabic" w:hAnsi="Simplified Arabic" w:cs="Simplified Arabic"/>
          <w:rtl/>
        </w:rPr>
        <w:t xml:space="preserve">يف من الآثار الاقتصادية </w:t>
      </w:r>
      <w:r w:rsidR="00272909">
        <w:rPr>
          <w:rFonts w:ascii="Simplified Arabic" w:hAnsi="Simplified Arabic" w:cs="Simplified Arabic" w:hint="cs"/>
          <w:rtl/>
        </w:rPr>
        <w:t>والاجتماعية السلبية</w:t>
      </w:r>
      <w:r w:rsidR="00730E2C">
        <w:rPr>
          <w:rFonts w:ascii="Simplified Arabic" w:hAnsi="Simplified Arabic" w:cs="Simplified Arabic" w:hint="cs"/>
          <w:rtl/>
        </w:rPr>
        <w:t>.</w:t>
      </w:r>
    </w:p>
    <w:p w:rsidR="009E7BA0" w:rsidRDefault="0063170A" w:rsidP="009E7BA0">
      <w:pPr>
        <w:bidi/>
        <w:spacing w:line="240" w:lineRule="auto"/>
        <w:jc w:val="both"/>
        <w:rPr>
          <w:rtl/>
        </w:rPr>
      </w:pPr>
      <w:r w:rsidRPr="0063170A">
        <w:rPr>
          <w:rFonts w:cs="Times New Roman"/>
          <w:b/>
          <w:color w:val="7F7F7F"/>
          <w:sz w:val="32"/>
          <w:szCs w:val="32"/>
          <w:rtl/>
        </w:rPr>
        <w:t>منهجية الاستطلاع</w:t>
      </w:r>
      <w:r w:rsidRPr="0063170A">
        <w:rPr>
          <w:b/>
          <w:color w:val="7F7F7F"/>
          <w:sz w:val="32"/>
          <w:szCs w:val="32"/>
        </w:rPr>
        <w:t xml:space="preserve"> </w:t>
      </w:r>
    </w:p>
    <w:p w:rsidR="0063170A" w:rsidRDefault="0063170A" w:rsidP="004B566E">
      <w:pPr>
        <w:bidi/>
        <w:spacing w:after="12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تم</w:t>
      </w:r>
      <w:r w:rsidRPr="00F4188C">
        <w:rPr>
          <w:rFonts w:ascii="Simplified Arabic" w:hAnsi="Simplified Arabic" w:cs="Simplified Arabic"/>
          <w:rtl/>
        </w:rPr>
        <w:t xml:space="preserve"> ا</w:t>
      </w:r>
      <w:r>
        <w:rPr>
          <w:rFonts w:ascii="Simplified Arabic" w:hAnsi="Simplified Arabic" w:cs="Simplified Arabic"/>
          <w:rtl/>
        </w:rPr>
        <w:t xml:space="preserve">لقيام بالاستطلاع من خلال منصة </w:t>
      </w:r>
      <w:r>
        <w:rPr>
          <w:rFonts w:ascii="Simplified Arabic" w:hAnsi="Simplified Arabic" w:cs="Simplified Arabic" w:hint="cs"/>
          <w:rtl/>
        </w:rPr>
        <w:t>إل</w:t>
      </w:r>
      <w:r w:rsidRPr="00F4188C">
        <w:rPr>
          <w:rFonts w:ascii="Simplified Arabic" w:hAnsi="Simplified Arabic" w:cs="Simplified Arabic"/>
          <w:rtl/>
        </w:rPr>
        <w:t>كترونية (</w:t>
      </w:r>
      <w:r w:rsidRPr="00F4188C">
        <w:rPr>
          <w:rFonts w:ascii="Simplified Arabic" w:hAnsi="Simplified Arabic" w:cs="Simplified Arabic"/>
        </w:rPr>
        <w:t>Online Survey</w:t>
      </w:r>
      <w:r w:rsidRPr="00F4188C">
        <w:rPr>
          <w:rFonts w:ascii="Simplified Arabic" w:hAnsi="Simplified Arabic" w:cs="Simplified Arabic"/>
          <w:rtl/>
        </w:rPr>
        <w:t>)، و</w:t>
      </w:r>
      <w:r w:rsidR="00272909">
        <w:rPr>
          <w:rFonts w:ascii="Simplified Arabic" w:hAnsi="Simplified Arabic" w:cs="Simplified Arabic" w:hint="cs"/>
          <w:rtl/>
        </w:rPr>
        <w:t>شارك في</w:t>
      </w:r>
      <w:r>
        <w:rPr>
          <w:rFonts w:ascii="Simplified Arabic" w:hAnsi="Simplified Arabic" w:cs="Simplified Arabic"/>
          <w:rtl/>
        </w:rPr>
        <w:t xml:space="preserve"> </w:t>
      </w:r>
      <w:r w:rsidR="0068085A">
        <w:rPr>
          <w:rFonts w:ascii="Simplified Arabic" w:hAnsi="Simplified Arabic" w:cs="Simplified Arabic" w:hint="cs"/>
          <w:rtl/>
        </w:rPr>
        <w:t>الإجابة</w:t>
      </w:r>
      <w:r w:rsidRPr="00F4188C">
        <w:rPr>
          <w:rFonts w:ascii="Simplified Arabic" w:hAnsi="Simplified Arabic" w:cs="Simplified Arabic"/>
          <w:rtl/>
        </w:rPr>
        <w:t xml:space="preserve"> عليه </w:t>
      </w:r>
      <w:r>
        <w:rPr>
          <w:rFonts w:ascii="Simplified Arabic" w:hAnsi="Simplified Arabic" w:cs="Simplified Arabic" w:hint="cs"/>
          <w:rtl/>
        </w:rPr>
        <w:t>650</w:t>
      </w:r>
      <w:r w:rsidRPr="00F4188C">
        <w:rPr>
          <w:rFonts w:ascii="Simplified Arabic" w:hAnsi="Simplified Arabic" w:cs="Simplified Arabic"/>
          <w:rtl/>
        </w:rPr>
        <w:t xml:space="preserve"> فلسطيني وفلسطينية، (7</w:t>
      </w:r>
      <w:r>
        <w:rPr>
          <w:rFonts w:ascii="Simplified Arabic" w:hAnsi="Simplified Arabic" w:cs="Simplified Arabic" w:hint="cs"/>
          <w:rtl/>
        </w:rPr>
        <w:t>4</w:t>
      </w:r>
      <w:r w:rsidRPr="00F4188C">
        <w:rPr>
          <w:rFonts w:ascii="Simplified Arabic" w:hAnsi="Simplified Arabic" w:cs="Simplified Arabic"/>
          <w:rtl/>
        </w:rPr>
        <w:t>%)</w:t>
      </w:r>
      <w:r>
        <w:rPr>
          <w:rFonts w:ascii="Simplified Arabic" w:hAnsi="Simplified Arabic" w:cs="Simplified Arabic" w:hint="cs"/>
          <w:rtl/>
        </w:rPr>
        <w:t xml:space="preserve"> </w:t>
      </w:r>
      <w:r w:rsidRPr="00F4188C">
        <w:rPr>
          <w:rFonts w:ascii="Simplified Arabic" w:hAnsi="Simplified Arabic" w:cs="Simplified Arabic"/>
          <w:rtl/>
        </w:rPr>
        <w:t>منهم في الضفة الغربية</w:t>
      </w:r>
      <w:r>
        <w:rPr>
          <w:rFonts w:ascii="Simplified Arabic" w:hAnsi="Simplified Arabic" w:cs="Simplified Arabic" w:hint="cs"/>
          <w:rtl/>
        </w:rPr>
        <w:t xml:space="preserve">، </w:t>
      </w:r>
      <w:r w:rsidRPr="00F4188C">
        <w:rPr>
          <w:rFonts w:ascii="Simplified Arabic" w:hAnsi="Simplified Arabic" w:cs="Simplified Arabic"/>
          <w:rtl/>
        </w:rPr>
        <w:t>و(2</w:t>
      </w:r>
      <w:r>
        <w:rPr>
          <w:rFonts w:ascii="Simplified Arabic" w:hAnsi="Simplified Arabic" w:cs="Simplified Arabic" w:hint="cs"/>
          <w:rtl/>
        </w:rPr>
        <w:t>6</w:t>
      </w:r>
      <w:r w:rsidRPr="00F4188C">
        <w:rPr>
          <w:rFonts w:ascii="Simplified Arabic" w:hAnsi="Simplified Arabic" w:cs="Simplified Arabic"/>
          <w:rtl/>
        </w:rPr>
        <w:t>%)</w:t>
      </w:r>
      <w:r>
        <w:rPr>
          <w:rFonts w:ascii="Simplified Arabic" w:hAnsi="Simplified Arabic" w:cs="Simplified Arabic" w:hint="cs"/>
          <w:rtl/>
        </w:rPr>
        <w:t xml:space="preserve"> </w:t>
      </w:r>
      <w:r w:rsidRPr="00F4188C">
        <w:rPr>
          <w:rFonts w:ascii="Simplified Arabic" w:hAnsi="Simplified Arabic" w:cs="Simplified Arabic"/>
          <w:rtl/>
        </w:rPr>
        <w:t>في قطاع غزة. و</w:t>
      </w:r>
      <w:r>
        <w:rPr>
          <w:rFonts w:ascii="Simplified Arabic" w:hAnsi="Simplified Arabic" w:cs="Simplified Arabic" w:hint="cs"/>
          <w:rtl/>
        </w:rPr>
        <w:t>شاركت النساء (5</w:t>
      </w:r>
      <w:r w:rsidR="004B566E">
        <w:rPr>
          <w:rFonts w:ascii="Simplified Arabic" w:hAnsi="Simplified Arabic" w:cs="Simplified Arabic" w:hint="cs"/>
          <w:rtl/>
        </w:rPr>
        <w:t>2</w:t>
      </w:r>
      <w:r>
        <w:rPr>
          <w:rFonts w:ascii="Simplified Arabic" w:hAnsi="Simplified Arabic" w:cs="Simplified Arabic" w:hint="cs"/>
          <w:rtl/>
        </w:rPr>
        <w:t>%) في هذا الاستطلاع بشكل أكبر من الرجال (4</w:t>
      </w:r>
      <w:r w:rsidR="004B566E">
        <w:rPr>
          <w:rFonts w:ascii="Simplified Arabic" w:hAnsi="Simplified Arabic" w:cs="Simplified Arabic" w:hint="cs"/>
          <w:rtl/>
        </w:rPr>
        <w:t>8</w:t>
      </w:r>
      <w:r>
        <w:rPr>
          <w:rFonts w:ascii="Simplified Arabic" w:hAnsi="Simplified Arabic" w:cs="Simplified Arabic" w:hint="cs"/>
          <w:rtl/>
        </w:rPr>
        <w:t>%)</w:t>
      </w:r>
      <w:r w:rsidR="00E34ADA">
        <w:rPr>
          <w:rFonts w:ascii="Simplified Arabic" w:hAnsi="Simplified Arabic" w:cs="Simplified Arabic" w:hint="cs"/>
          <w:rtl/>
        </w:rPr>
        <w:t>، غالبية من شملتهم العينة (8</w:t>
      </w:r>
      <w:r w:rsidR="004B566E">
        <w:rPr>
          <w:rFonts w:ascii="Simplified Arabic" w:hAnsi="Simplified Arabic" w:cs="Simplified Arabic" w:hint="cs"/>
          <w:rtl/>
        </w:rPr>
        <w:t>9%) يحملون درجات جامعية، 30</w:t>
      </w:r>
      <w:r w:rsidR="00E34ADA">
        <w:rPr>
          <w:rFonts w:ascii="Simplified Arabic" w:hAnsi="Simplified Arabic" w:cs="Simplified Arabic" w:hint="cs"/>
          <w:rtl/>
        </w:rPr>
        <w:t xml:space="preserve">% منهم </w:t>
      </w:r>
      <w:r w:rsidR="009E7BA0">
        <w:rPr>
          <w:rFonts w:ascii="Simplified Arabic" w:hAnsi="Simplified Arabic" w:cs="Simplified Arabic" w:hint="cs"/>
          <w:rtl/>
        </w:rPr>
        <w:t xml:space="preserve">نالوا درجة الماجستير أو أعلى. </w:t>
      </w:r>
      <w:r w:rsidRPr="00F4188C">
        <w:rPr>
          <w:rFonts w:ascii="Simplified Arabic" w:hAnsi="Simplified Arabic" w:cs="Simplified Arabic"/>
          <w:rtl/>
        </w:rPr>
        <w:t xml:space="preserve">كما </w:t>
      </w:r>
      <w:r w:rsidR="00781CC0">
        <w:rPr>
          <w:rFonts w:ascii="Simplified Arabic" w:hAnsi="Simplified Arabic" w:cs="Simplified Arabic" w:hint="cs"/>
          <w:rtl/>
        </w:rPr>
        <w:t>اشتملت</w:t>
      </w:r>
      <w:r w:rsidRPr="00F4188C">
        <w:rPr>
          <w:rFonts w:ascii="Simplified Arabic" w:hAnsi="Simplified Arabic" w:cs="Simplified Arabic"/>
          <w:rtl/>
        </w:rPr>
        <w:t xml:space="preserve"> العينة على </w:t>
      </w:r>
      <w:r w:rsidR="009E7BA0">
        <w:rPr>
          <w:rFonts w:ascii="Simplified Arabic" w:hAnsi="Simplified Arabic" w:cs="Simplified Arabic" w:hint="cs"/>
          <w:rtl/>
        </w:rPr>
        <w:t>26</w:t>
      </w:r>
      <w:r w:rsidRPr="00F4188C">
        <w:rPr>
          <w:rFonts w:ascii="Simplified Arabic" w:hAnsi="Simplified Arabic" w:cs="Simplified Arabic"/>
          <w:rtl/>
        </w:rPr>
        <w:t xml:space="preserve">% </w:t>
      </w:r>
      <w:r>
        <w:rPr>
          <w:rFonts w:ascii="Simplified Arabic" w:hAnsi="Simplified Arabic" w:cs="Simplified Arabic" w:hint="cs"/>
          <w:rtl/>
        </w:rPr>
        <w:t xml:space="preserve">يعملون </w:t>
      </w:r>
      <w:r w:rsidRPr="00F4188C">
        <w:rPr>
          <w:rFonts w:ascii="Simplified Arabic" w:hAnsi="Simplified Arabic" w:cs="Simplified Arabic"/>
          <w:rtl/>
        </w:rPr>
        <w:t>في القطاع العام، و</w:t>
      </w:r>
      <w:r w:rsidR="009E7BA0">
        <w:rPr>
          <w:rFonts w:ascii="Simplified Arabic" w:hAnsi="Simplified Arabic" w:cs="Simplified Arabic" w:hint="cs"/>
          <w:rtl/>
        </w:rPr>
        <w:t>27</w:t>
      </w:r>
      <w:r w:rsidRPr="00F4188C">
        <w:rPr>
          <w:rFonts w:ascii="Simplified Arabic" w:hAnsi="Simplified Arabic" w:cs="Simplified Arabic"/>
          <w:rtl/>
        </w:rPr>
        <w:t>% في القطاع الخاص، و</w:t>
      </w:r>
      <w:r w:rsidR="009E7BA0">
        <w:rPr>
          <w:rFonts w:ascii="Simplified Arabic" w:hAnsi="Simplified Arabic" w:cs="Simplified Arabic" w:hint="cs"/>
          <w:rtl/>
        </w:rPr>
        <w:t>15</w:t>
      </w:r>
      <w:r w:rsidRPr="00F4188C">
        <w:rPr>
          <w:rFonts w:ascii="Simplified Arabic" w:hAnsi="Simplified Arabic" w:cs="Simplified Arabic"/>
          <w:rtl/>
        </w:rPr>
        <w:t>% في القطاع الأهلي، و7% في المؤسسات الدولية</w:t>
      </w:r>
      <w:r w:rsidR="009E7BA0">
        <w:rPr>
          <w:rFonts w:ascii="Simplified Arabic" w:hAnsi="Simplified Arabic" w:cs="Simplified Arabic" w:hint="cs"/>
          <w:rtl/>
        </w:rPr>
        <w:t>، في حين كان ربع المشاركين لا يعملون في أي قطاع من السابقة، بعضهم عاطل عن العمل، والآخرون طلاب أو متقاعدون.</w:t>
      </w:r>
      <w:r w:rsidRPr="00F4188C">
        <w:rPr>
          <w:rFonts w:ascii="Simplified Arabic" w:hAnsi="Simplified Arabic" w:cs="Simplified Arabic"/>
          <w:rtl/>
        </w:rPr>
        <w:t xml:space="preserve"> أما من حيث التوزيع العمري فكان </w:t>
      </w:r>
      <w:r w:rsidR="009E7BA0">
        <w:rPr>
          <w:rFonts w:ascii="Simplified Arabic" w:hAnsi="Simplified Arabic" w:cs="Simplified Arabic" w:hint="cs"/>
          <w:rtl/>
        </w:rPr>
        <w:t>27</w:t>
      </w:r>
      <w:r w:rsidRPr="00F4188C">
        <w:rPr>
          <w:rFonts w:ascii="Simplified Arabic" w:hAnsi="Simplified Arabic" w:cs="Simplified Arabic"/>
          <w:rtl/>
        </w:rPr>
        <w:t>% بين 18-30 سنة، و5</w:t>
      </w:r>
      <w:r w:rsidR="009E7BA0">
        <w:rPr>
          <w:rFonts w:ascii="Simplified Arabic" w:hAnsi="Simplified Arabic" w:cs="Simplified Arabic" w:hint="cs"/>
          <w:rtl/>
        </w:rPr>
        <w:t>6</w:t>
      </w:r>
      <w:r w:rsidRPr="00F4188C">
        <w:rPr>
          <w:rFonts w:ascii="Simplified Arabic" w:hAnsi="Simplified Arabic" w:cs="Simplified Arabic"/>
          <w:rtl/>
        </w:rPr>
        <w:t>% بين 31-50 سنة، و1</w:t>
      </w:r>
      <w:r w:rsidR="009E7BA0">
        <w:rPr>
          <w:rFonts w:ascii="Simplified Arabic" w:hAnsi="Simplified Arabic" w:cs="Simplified Arabic" w:hint="cs"/>
          <w:rtl/>
        </w:rPr>
        <w:t>7</w:t>
      </w:r>
      <w:r w:rsidRPr="00F4188C">
        <w:rPr>
          <w:rFonts w:ascii="Simplified Arabic" w:hAnsi="Simplified Arabic" w:cs="Simplified Arabic"/>
          <w:rtl/>
        </w:rPr>
        <w:t>% أكثر من 50 سنة. تم طرح الاستمارة على عينة واسعة من الفاعلين الاجتماعيين من خلال مج</w:t>
      </w:r>
      <w:r>
        <w:rPr>
          <w:rFonts w:ascii="Simplified Arabic" w:hAnsi="Simplified Arabic" w:cs="Simplified Arabic"/>
          <w:rtl/>
        </w:rPr>
        <w:t xml:space="preserve">موعات ومنصات التواصل الاجتماعي </w:t>
      </w:r>
      <w:r>
        <w:rPr>
          <w:rFonts w:ascii="Simplified Arabic" w:hAnsi="Simplified Arabic" w:cs="Simplified Arabic" w:hint="cs"/>
          <w:rtl/>
        </w:rPr>
        <w:t xml:space="preserve">مع </w:t>
      </w:r>
      <w:r w:rsidRPr="00F4188C">
        <w:rPr>
          <w:rFonts w:ascii="Simplified Arabic" w:hAnsi="Simplified Arabic" w:cs="Simplified Arabic"/>
          <w:rtl/>
        </w:rPr>
        <w:t xml:space="preserve">ضمان أكبر تمثيل ممكن لكافة المناطق الجغرافية والمتغيرات الاجتماعية الاقتصادية، وتم فتح المجال للإجابة على الاستمارة لمدة </w:t>
      </w:r>
      <w:r w:rsidR="009E7BA0">
        <w:rPr>
          <w:rFonts w:ascii="Simplified Arabic" w:hAnsi="Simplified Arabic" w:cs="Simplified Arabic" w:hint="cs"/>
          <w:rtl/>
        </w:rPr>
        <w:t>خمسة</w:t>
      </w:r>
      <w:r>
        <w:rPr>
          <w:rFonts w:ascii="Simplified Arabic" w:hAnsi="Simplified Arabic" w:cs="Simplified Arabic" w:hint="cs"/>
          <w:rtl/>
        </w:rPr>
        <w:t xml:space="preserve"> أيام</w:t>
      </w:r>
      <w:r w:rsidRPr="00F4188C">
        <w:rPr>
          <w:rFonts w:ascii="Simplified Arabic" w:hAnsi="Simplified Arabic" w:cs="Simplified Arabic"/>
          <w:rtl/>
        </w:rPr>
        <w:t xml:space="preserve"> (</w:t>
      </w:r>
      <w:r w:rsidR="009E7BA0">
        <w:rPr>
          <w:rFonts w:ascii="Simplified Arabic" w:hAnsi="Simplified Arabic" w:cs="Simplified Arabic" w:hint="cs"/>
          <w:rtl/>
        </w:rPr>
        <w:t>13</w:t>
      </w:r>
      <w:r>
        <w:rPr>
          <w:rFonts w:ascii="Simplified Arabic" w:hAnsi="Simplified Arabic" w:cs="Simplified Arabic" w:hint="cs"/>
          <w:rtl/>
        </w:rPr>
        <w:t xml:space="preserve"> - </w:t>
      </w:r>
      <w:r w:rsidR="009E7BA0">
        <w:rPr>
          <w:rFonts w:ascii="Simplified Arabic" w:hAnsi="Simplified Arabic" w:cs="Simplified Arabic" w:hint="cs"/>
          <w:rtl/>
        </w:rPr>
        <w:t>17</w:t>
      </w:r>
      <w:r>
        <w:rPr>
          <w:rFonts w:ascii="Simplified Arabic" w:hAnsi="Simplified Arabic" w:cs="Simplified Arabic" w:hint="cs"/>
          <w:rtl/>
        </w:rPr>
        <w:t xml:space="preserve"> </w:t>
      </w:r>
      <w:r w:rsidR="009E7BA0">
        <w:rPr>
          <w:rFonts w:ascii="Simplified Arabic" w:hAnsi="Simplified Arabic" w:cs="Simplified Arabic" w:hint="cs"/>
          <w:rtl/>
        </w:rPr>
        <w:t>نيسان/إبريل</w:t>
      </w:r>
      <w:r>
        <w:rPr>
          <w:rFonts w:ascii="Simplified Arabic" w:hAnsi="Simplified Arabic" w:cs="Simplified Arabic" w:hint="cs"/>
          <w:rtl/>
        </w:rPr>
        <w:t xml:space="preserve"> 2020</w:t>
      </w:r>
      <w:r w:rsidRPr="00F4188C">
        <w:rPr>
          <w:rFonts w:ascii="Simplified Arabic" w:hAnsi="Simplified Arabic" w:cs="Simplified Arabic"/>
          <w:rtl/>
        </w:rPr>
        <w:t xml:space="preserve">). </w:t>
      </w:r>
    </w:p>
    <w:p w:rsidR="00781CC0" w:rsidRDefault="004B566E" w:rsidP="00962285">
      <w:pPr>
        <w:bidi/>
        <w:spacing w:after="12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خلال الأسبوع القادم</w:t>
      </w:r>
      <w:r w:rsidR="00781CC0">
        <w:rPr>
          <w:rFonts w:ascii="Simplified Arabic" w:hAnsi="Simplified Arabic" w:cs="Simplified Arabic" w:hint="cs"/>
          <w:rtl/>
        </w:rPr>
        <w:t xml:space="preserve">، </w:t>
      </w:r>
      <w:r w:rsidR="00781CC0">
        <w:rPr>
          <w:rFonts w:ascii="Simplified Arabic" w:hAnsi="Simplified Arabic" w:cs="Simplified Arabic"/>
          <w:rtl/>
        </w:rPr>
        <w:t>س</w:t>
      </w:r>
      <w:r w:rsidR="00781CC0">
        <w:rPr>
          <w:rFonts w:ascii="Simplified Arabic" w:hAnsi="Simplified Arabic" w:cs="Simplified Arabic" w:hint="cs"/>
          <w:rtl/>
        </w:rPr>
        <w:t xml:space="preserve">ينشر مركز أوراد </w:t>
      </w:r>
      <w:r w:rsidR="00781CC0" w:rsidRPr="00781CC0">
        <w:rPr>
          <w:rFonts w:ascii="Simplified Arabic" w:hAnsi="Simplified Arabic" w:cs="Simplified Arabic"/>
          <w:rtl/>
        </w:rPr>
        <w:t xml:space="preserve">تحليلاً متخصصًا لتأثيرات أزمة </w:t>
      </w:r>
      <w:r w:rsidR="00781CC0">
        <w:rPr>
          <w:rFonts w:ascii="Simplified Arabic" w:hAnsi="Simplified Arabic" w:cs="Simplified Arabic" w:hint="cs"/>
          <w:rtl/>
        </w:rPr>
        <w:t xml:space="preserve">كورونا </w:t>
      </w:r>
      <w:r w:rsidR="00781CC0" w:rsidRPr="00781CC0">
        <w:rPr>
          <w:rFonts w:ascii="Simplified Arabic" w:hAnsi="Simplified Arabic" w:cs="Simplified Arabic"/>
          <w:rtl/>
        </w:rPr>
        <w:t xml:space="preserve">على </w:t>
      </w:r>
      <w:r w:rsidR="00962285">
        <w:rPr>
          <w:rFonts w:ascii="Simplified Arabic" w:hAnsi="Simplified Arabic" w:cs="Simplified Arabic" w:hint="cs"/>
          <w:rtl/>
        </w:rPr>
        <w:t>الظروف المعيشية</w:t>
      </w:r>
      <w:r w:rsidR="00962285">
        <w:rPr>
          <w:rFonts w:ascii="Simplified Arabic" w:hAnsi="Simplified Arabic" w:cs="Simplified Arabic"/>
          <w:rtl/>
        </w:rPr>
        <w:t xml:space="preserve"> </w:t>
      </w:r>
      <w:r w:rsidR="00962285">
        <w:rPr>
          <w:rFonts w:ascii="Simplified Arabic" w:hAnsi="Simplified Arabic" w:cs="Simplified Arabic" w:hint="cs"/>
          <w:rtl/>
        </w:rPr>
        <w:t>ل</w:t>
      </w:r>
      <w:r w:rsidR="00781CC0" w:rsidRPr="00781CC0">
        <w:rPr>
          <w:rFonts w:ascii="Simplified Arabic" w:hAnsi="Simplified Arabic" w:cs="Simplified Arabic"/>
          <w:rtl/>
        </w:rPr>
        <w:t xml:space="preserve">لعائلات والأفراد واستراتيجيات التكيف الخاصة بهم. سيقدم الإصدار التالي </w:t>
      </w:r>
      <w:r>
        <w:rPr>
          <w:rFonts w:ascii="Simplified Arabic" w:hAnsi="Simplified Arabic" w:cs="Simplified Arabic" w:hint="cs"/>
          <w:rtl/>
        </w:rPr>
        <w:t>نتائج</w:t>
      </w:r>
      <w:r w:rsidR="00781CC0" w:rsidRPr="00781CC0">
        <w:rPr>
          <w:rFonts w:ascii="Simplified Arabic" w:hAnsi="Simplified Arabic" w:cs="Simplified Arabic"/>
          <w:rtl/>
        </w:rPr>
        <w:t xml:space="preserve"> حول آثار الأزمة على مختلف جوانب الحياة بما في ذلك الاقتصادية والاجتماعية والصحية </w:t>
      </w:r>
      <w:r>
        <w:rPr>
          <w:rFonts w:ascii="Simplified Arabic" w:hAnsi="Simplified Arabic" w:cs="Simplified Arabic" w:hint="cs"/>
          <w:rtl/>
        </w:rPr>
        <w:t>و</w:t>
      </w:r>
      <w:r w:rsidR="00781CC0" w:rsidRPr="00781CC0">
        <w:rPr>
          <w:rFonts w:ascii="Simplified Arabic" w:hAnsi="Simplified Arabic" w:cs="Simplified Arabic"/>
          <w:rtl/>
        </w:rPr>
        <w:t>النفسية و</w:t>
      </w:r>
      <w:r>
        <w:rPr>
          <w:rFonts w:ascii="Simplified Arabic" w:hAnsi="Simplified Arabic" w:cs="Simplified Arabic" w:hint="cs"/>
          <w:rtl/>
        </w:rPr>
        <w:t xml:space="preserve">عادات </w:t>
      </w:r>
      <w:r w:rsidR="00781CC0" w:rsidRPr="00781CC0">
        <w:rPr>
          <w:rFonts w:ascii="Simplified Arabic" w:hAnsi="Simplified Arabic" w:cs="Simplified Arabic"/>
          <w:rtl/>
        </w:rPr>
        <w:t xml:space="preserve">التدخين والتمارين </w:t>
      </w:r>
      <w:r w:rsidR="00781CC0">
        <w:rPr>
          <w:rFonts w:ascii="Simplified Arabic" w:hAnsi="Simplified Arabic" w:cs="Simplified Arabic" w:hint="cs"/>
          <w:rtl/>
        </w:rPr>
        <w:t xml:space="preserve">الرياضية </w:t>
      </w:r>
      <w:r w:rsidR="00781CC0" w:rsidRPr="00781CC0">
        <w:rPr>
          <w:rFonts w:ascii="Simplified Arabic" w:hAnsi="Simplified Arabic" w:cs="Simplified Arabic"/>
          <w:rtl/>
        </w:rPr>
        <w:t>و</w:t>
      </w:r>
      <w:r>
        <w:rPr>
          <w:rFonts w:ascii="Simplified Arabic" w:hAnsi="Simplified Arabic" w:cs="Simplified Arabic" w:hint="cs"/>
          <w:rtl/>
        </w:rPr>
        <w:t xml:space="preserve">معدلات </w:t>
      </w:r>
      <w:r w:rsidR="00781CC0" w:rsidRPr="00781CC0">
        <w:rPr>
          <w:rFonts w:ascii="Simplified Arabic" w:hAnsi="Simplified Arabic" w:cs="Simplified Arabic"/>
          <w:rtl/>
        </w:rPr>
        <w:t>العنف القائم على النوع الاجتماعي والتضامن الاجتماعي والتطوع.</w:t>
      </w:r>
    </w:p>
    <w:p w:rsidR="00344A39" w:rsidRPr="00781CC0" w:rsidRDefault="00781CC0" w:rsidP="00962285">
      <w:pPr>
        <w:bidi/>
        <w:spacing w:after="120"/>
        <w:jc w:val="both"/>
        <w:rPr>
          <w:rFonts w:ascii="Simplified Arabic" w:hAnsi="Simplified Arabic" w:cs="Simplified Arabic"/>
        </w:rPr>
      </w:pPr>
      <w:r w:rsidRPr="00781CC0">
        <w:rPr>
          <w:rFonts w:ascii="Simplified Arabic" w:hAnsi="Simplified Arabic" w:cs="Simplified Arabic"/>
          <w:rtl/>
        </w:rPr>
        <w:t xml:space="preserve">لمزيد من المعلومات أو التوضيحات، يرجى الاتصال بالدكتور نادر سعيد (0599204527 أو </w:t>
      </w:r>
      <w:r w:rsidRPr="00781CC0">
        <w:rPr>
          <w:rFonts w:ascii="Simplified Arabic" w:hAnsi="Simplified Arabic" w:cs="Simplified Arabic"/>
        </w:rPr>
        <w:t>nader@awrad.org</w:t>
      </w:r>
      <w:r w:rsidRPr="00781CC0">
        <w:rPr>
          <w:rFonts w:ascii="Simplified Arabic" w:hAnsi="Simplified Arabic" w:cs="Simplified Arabic"/>
          <w:rtl/>
        </w:rPr>
        <w:t xml:space="preserve">) أو </w:t>
      </w:r>
      <w:r w:rsidR="004B566E">
        <w:rPr>
          <w:rFonts w:ascii="Simplified Arabic" w:hAnsi="Simplified Arabic" w:cs="Simplified Arabic" w:hint="cs"/>
          <w:rtl/>
        </w:rPr>
        <w:t xml:space="preserve">فنتينا شولي </w:t>
      </w:r>
      <w:r w:rsidRPr="00781CC0">
        <w:rPr>
          <w:rFonts w:ascii="Simplified Arabic" w:hAnsi="Simplified Arabic" w:cs="Simplified Arabic"/>
          <w:rtl/>
        </w:rPr>
        <w:t xml:space="preserve"> (0599</w:t>
      </w:r>
      <w:r w:rsidR="004B566E">
        <w:rPr>
          <w:rFonts w:ascii="Simplified Arabic" w:hAnsi="Simplified Arabic" w:cs="Simplified Arabic" w:hint="cs"/>
          <w:rtl/>
        </w:rPr>
        <w:t>982231</w:t>
      </w:r>
      <w:r w:rsidRPr="00781CC0">
        <w:rPr>
          <w:rFonts w:ascii="Simplified Arabic" w:hAnsi="Simplified Arabic" w:cs="Simplified Arabic"/>
          <w:rtl/>
        </w:rPr>
        <w:t xml:space="preserve"> أو </w:t>
      </w:r>
      <w:r w:rsidR="004B566E">
        <w:rPr>
          <w:rFonts w:ascii="Simplified Arabic" w:hAnsi="Simplified Arabic" w:cs="Simplified Arabic"/>
        </w:rPr>
        <w:t>phantina</w:t>
      </w:r>
      <w:r w:rsidRPr="00781CC0">
        <w:rPr>
          <w:rFonts w:ascii="Simplified Arabic" w:hAnsi="Simplified Arabic" w:cs="Simplified Arabic"/>
        </w:rPr>
        <w:t>@awrad.org</w:t>
      </w:r>
      <w:r w:rsidRPr="00781CC0">
        <w:rPr>
          <w:rFonts w:ascii="Simplified Arabic" w:hAnsi="Simplified Arabic" w:cs="Simplified Arabic"/>
          <w:rtl/>
        </w:rPr>
        <w:t xml:space="preserve">). </w:t>
      </w:r>
      <w:r w:rsidR="0068085A">
        <w:rPr>
          <w:rFonts w:ascii="Simplified Arabic" w:hAnsi="Simplified Arabic" w:cs="Simplified Arabic" w:hint="cs"/>
          <w:rtl/>
        </w:rPr>
        <w:t>و</w:t>
      </w:r>
      <w:r w:rsidRPr="00781CC0">
        <w:rPr>
          <w:rFonts w:ascii="Simplified Arabic" w:hAnsi="Simplified Arabic" w:cs="Simplified Arabic"/>
          <w:rtl/>
        </w:rPr>
        <w:t>للحصول على النتائج</w:t>
      </w:r>
      <w:r w:rsidR="00F53DF9">
        <w:rPr>
          <w:rFonts w:ascii="Simplified Arabic" w:hAnsi="Simplified Arabic" w:cs="Simplified Arabic"/>
          <w:rtl/>
        </w:rPr>
        <w:t>،</w:t>
      </w:r>
      <w:r w:rsidRPr="00781CC0">
        <w:rPr>
          <w:rFonts w:ascii="Simplified Arabic" w:hAnsi="Simplified Arabic" w:cs="Simplified Arabic"/>
          <w:rtl/>
        </w:rPr>
        <w:t xml:space="preserve"> قم بزيارة موقع</w:t>
      </w:r>
      <w:r w:rsidR="00344A39">
        <w:rPr>
          <w:rFonts w:ascii="Simplified Arabic" w:hAnsi="Simplified Arabic" w:cs="Simplified Arabic" w:hint="cs"/>
          <w:rtl/>
        </w:rPr>
        <w:t xml:space="preserve"> أوراد:</w:t>
      </w:r>
      <w:r w:rsidRPr="00781CC0">
        <w:rPr>
          <w:rFonts w:ascii="Simplified Arabic" w:hAnsi="Simplified Arabic" w:cs="Simplified Arabic"/>
        </w:rPr>
        <w:t>www.awrad.org/</w:t>
      </w:r>
      <w:r w:rsidR="004B566E">
        <w:rPr>
          <w:rFonts w:ascii="Simplified Arabic" w:hAnsi="Simplified Arabic" w:cs="Simplified Arabic"/>
        </w:rPr>
        <w:t xml:space="preserve">ar </w:t>
      </w:r>
      <w:r w:rsidR="00344A39">
        <w:rPr>
          <w:rFonts w:ascii="Simplified Arabic" w:hAnsi="Simplified Arabic" w:cs="Simplified Arabic" w:hint="cs"/>
          <w:rtl/>
        </w:rPr>
        <w:t>.</w:t>
      </w:r>
    </w:p>
    <w:p w:rsidR="00CA2D5F" w:rsidRPr="00962285" w:rsidRDefault="00770593" w:rsidP="00962285">
      <w:pPr>
        <w:bidi/>
        <w:rPr>
          <w:b/>
          <w:color w:val="7F7F7F"/>
          <w:sz w:val="32"/>
          <w:szCs w:val="32"/>
          <w:rtl/>
        </w:rPr>
      </w:pPr>
      <w:r>
        <w:rPr>
          <w:b/>
          <w:color w:val="7F7F7F"/>
          <w:sz w:val="32"/>
          <w:szCs w:val="32"/>
        </w:rPr>
        <w:br w:type="page"/>
      </w:r>
      <w:r w:rsidR="00344A39" w:rsidRPr="00344A39">
        <w:rPr>
          <w:rFonts w:cs="Arial" w:hint="cs"/>
          <w:b/>
          <w:color w:val="7F7F7F"/>
          <w:sz w:val="32"/>
          <w:szCs w:val="32"/>
          <w:rtl/>
        </w:rPr>
        <w:lastRenderedPageBreak/>
        <w:t>العناوين الرئيسية</w:t>
      </w:r>
    </w:p>
    <w:p w:rsidR="00344A39" w:rsidRPr="001C2BF6" w:rsidRDefault="00344A39" w:rsidP="001C2BF6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Simplified Arabic" w:hAnsi="Simplified Arabic" w:cs="Simplified Arabic"/>
        </w:rPr>
      </w:pPr>
      <w:r w:rsidRPr="001C2BF6">
        <w:rPr>
          <w:rFonts w:cs="Times New Roman"/>
          <w:color w:val="000000"/>
          <w:rtl/>
        </w:rPr>
        <w:t>80</w:t>
      </w:r>
      <w:r w:rsidRPr="001C2BF6">
        <w:rPr>
          <w:rFonts w:ascii="Simplified Arabic" w:hAnsi="Simplified Arabic" w:cs="Simplified Arabic" w:hint="cs"/>
          <w:rtl/>
        </w:rPr>
        <w:t>٪</w:t>
      </w:r>
      <w:r w:rsidRPr="001C2BF6">
        <w:rPr>
          <w:rFonts w:ascii="Simplified Arabic" w:hAnsi="Simplified Arabic" w:cs="Simplified Arabic"/>
          <w:rtl/>
        </w:rPr>
        <w:t xml:space="preserve"> </w:t>
      </w:r>
      <w:r w:rsidRPr="001C2BF6">
        <w:rPr>
          <w:rFonts w:ascii="Simplified Arabic" w:hAnsi="Simplified Arabic" w:cs="Simplified Arabic" w:hint="cs"/>
          <w:rtl/>
        </w:rPr>
        <w:t>يؤيدون</w:t>
      </w:r>
      <w:r w:rsidRPr="001C2BF6">
        <w:rPr>
          <w:rFonts w:ascii="Simplified Arabic" w:hAnsi="Simplified Arabic" w:cs="Simplified Arabic"/>
          <w:rtl/>
        </w:rPr>
        <w:t xml:space="preserve"> </w:t>
      </w:r>
      <w:r w:rsidRPr="001C2BF6">
        <w:rPr>
          <w:rFonts w:ascii="Simplified Arabic" w:hAnsi="Simplified Arabic" w:cs="Simplified Arabic" w:hint="cs"/>
          <w:rtl/>
        </w:rPr>
        <w:t>قرار</w:t>
      </w:r>
      <w:r w:rsidRPr="001C2BF6">
        <w:rPr>
          <w:rFonts w:ascii="Simplified Arabic" w:hAnsi="Simplified Arabic" w:cs="Simplified Arabic"/>
          <w:rtl/>
        </w:rPr>
        <w:t xml:space="preserve"> </w:t>
      </w:r>
      <w:r w:rsidRPr="001C2BF6">
        <w:rPr>
          <w:rFonts w:ascii="Simplified Arabic" w:hAnsi="Simplified Arabic" w:cs="Simplified Arabic" w:hint="cs"/>
          <w:rtl/>
        </w:rPr>
        <w:t>الرئيس</w:t>
      </w:r>
      <w:r w:rsidRPr="001C2BF6">
        <w:rPr>
          <w:rFonts w:ascii="Simplified Arabic" w:hAnsi="Simplified Arabic" w:cs="Simplified Arabic"/>
          <w:rtl/>
        </w:rPr>
        <w:t xml:space="preserve"> </w:t>
      </w:r>
      <w:r w:rsidRPr="001C2BF6">
        <w:rPr>
          <w:rFonts w:ascii="Simplified Arabic" w:hAnsi="Simplified Arabic" w:cs="Simplified Arabic" w:hint="cs"/>
          <w:rtl/>
        </w:rPr>
        <w:t>عباس</w:t>
      </w:r>
      <w:r w:rsidRPr="001C2BF6">
        <w:rPr>
          <w:rFonts w:ascii="Simplified Arabic" w:hAnsi="Simplified Arabic" w:cs="Simplified Arabic"/>
          <w:rtl/>
        </w:rPr>
        <w:t xml:space="preserve"> </w:t>
      </w:r>
      <w:r w:rsidRPr="001C2BF6">
        <w:rPr>
          <w:rFonts w:ascii="Simplified Arabic" w:hAnsi="Simplified Arabic" w:cs="Simplified Arabic" w:hint="cs"/>
          <w:rtl/>
        </w:rPr>
        <w:t>بتمديد</w:t>
      </w:r>
      <w:r w:rsidRPr="001C2BF6">
        <w:rPr>
          <w:rFonts w:ascii="Simplified Arabic" w:hAnsi="Simplified Arabic" w:cs="Simplified Arabic"/>
          <w:rtl/>
        </w:rPr>
        <w:t xml:space="preserve"> </w:t>
      </w:r>
      <w:r w:rsidRPr="001C2BF6">
        <w:rPr>
          <w:rFonts w:ascii="Simplified Arabic" w:hAnsi="Simplified Arabic" w:cs="Simplified Arabic" w:hint="cs"/>
          <w:rtl/>
        </w:rPr>
        <w:t>حالة</w:t>
      </w:r>
      <w:r w:rsidRPr="001C2BF6">
        <w:rPr>
          <w:rFonts w:ascii="Simplified Arabic" w:hAnsi="Simplified Arabic" w:cs="Simplified Arabic"/>
          <w:rtl/>
        </w:rPr>
        <w:t xml:space="preserve"> </w:t>
      </w:r>
      <w:r w:rsidRPr="001C2BF6">
        <w:rPr>
          <w:rFonts w:ascii="Simplified Arabic" w:hAnsi="Simplified Arabic" w:cs="Simplified Arabic" w:hint="cs"/>
          <w:rtl/>
        </w:rPr>
        <w:t>الطوارئ</w:t>
      </w:r>
      <w:r w:rsidRPr="001C2BF6">
        <w:rPr>
          <w:rFonts w:ascii="Simplified Arabic" w:hAnsi="Simplified Arabic" w:cs="Simplified Arabic"/>
          <w:rtl/>
        </w:rPr>
        <w:t>.</w:t>
      </w:r>
    </w:p>
    <w:p w:rsidR="00344A39" w:rsidRPr="001C2BF6" w:rsidRDefault="00344A39" w:rsidP="001C2BF6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Simplified Arabic" w:hAnsi="Simplified Arabic" w:cs="Simplified Arabic"/>
        </w:rPr>
      </w:pPr>
      <w:r w:rsidRPr="001C2BF6">
        <w:rPr>
          <w:rFonts w:ascii="Simplified Arabic" w:hAnsi="Simplified Arabic" w:cs="Simplified Arabic"/>
          <w:rtl/>
        </w:rPr>
        <w:t>75٪ من أفراد العينة يقيمون الأداء العام لحكومة الدكتور اشتية إيجابيا</w:t>
      </w:r>
      <w:r w:rsidRPr="001C2BF6">
        <w:rPr>
          <w:rFonts w:ascii="Simplified Arabic" w:hAnsi="Simplified Arabic" w:cs="Simplified Arabic" w:hint="cs"/>
          <w:rtl/>
        </w:rPr>
        <w:t>ً</w:t>
      </w:r>
      <w:r w:rsidRPr="001C2BF6">
        <w:rPr>
          <w:rFonts w:ascii="Simplified Arabic" w:hAnsi="Simplified Arabic" w:cs="Simplified Arabic"/>
          <w:rtl/>
        </w:rPr>
        <w:t xml:space="preserve">، ويعطون الحكومة </w:t>
      </w:r>
      <w:r w:rsidRPr="001C2BF6">
        <w:rPr>
          <w:rFonts w:ascii="Simplified Arabic" w:hAnsi="Simplified Arabic" w:cs="Simplified Arabic" w:hint="cs"/>
          <w:rtl/>
        </w:rPr>
        <w:t>درجة</w:t>
      </w:r>
      <w:r w:rsidRPr="001C2BF6">
        <w:rPr>
          <w:rFonts w:ascii="Simplified Arabic" w:hAnsi="Simplified Arabic" w:cs="Simplified Arabic"/>
          <w:rtl/>
        </w:rPr>
        <w:t xml:space="preserve"> 7.8 من أصل 10.</w:t>
      </w:r>
    </w:p>
    <w:p w:rsidR="00344A39" w:rsidRPr="001C2BF6" w:rsidRDefault="00344A39" w:rsidP="001C2BF6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Simplified Arabic" w:hAnsi="Simplified Arabic" w:cs="Simplified Arabic"/>
          <w:rtl/>
        </w:rPr>
      </w:pPr>
      <w:r w:rsidRPr="001C2BF6">
        <w:rPr>
          <w:rFonts w:ascii="Simplified Arabic" w:hAnsi="Simplified Arabic" w:cs="Simplified Arabic"/>
          <w:rtl/>
        </w:rPr>
        <w:t xml:space="preserve">64٪ لا يعتقدون أن وباء </w:t>
      </w:r>
      <w:r w:rsidRPr="001C2BF6">
        <w:rPr>
          <w:rFonts w:ascii="Simplified Arabic" w:hAnsi="Simplified Arabic" w:cs="Simplified Arabic" w:hint="cs"/>
          <w:rtl/>
        </w:rPr>
        <w:t>كورونا</w:t>
      </w:r>
      <w:r w:rsidRPr="001C2BF6">
        <w:rPr>
          <w:rFonts w:ascii="Simplified Arabic" w:hAnsi="Simplified Arabic" w:cs="Simplified Arabic"/>
          <w:rtl/>
        </w:rPr>
        <w:t xml:space="preserve"> سيؤدي إلى إنهاء الانقسام الفلسطيني الداخلي. 7٪ فقط يعتقدون خلاف ذلك.</w:t>
      </w:r>
    </w:p>
    <w:p w:rsidR="00344A39" w:rsidRPr="001C2BF6" w:rsidRDefault="00344A39" w:rsidP="001C2BF6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Simplified Arabic" w:hAnsi="Simplified Arabic" w:cs="Simplified Arabic"/>
        </w:rPr>
      </w:pPr>
      <w:r w:rsidRPr="001C2BF6">
        <w:rPr>
          <w:rFonts w:ascii="Simplified Arabic" w:hAnsi="Simplified Arabic" w:cs="Simplified Arabic"/>
          <w:rtl/>
        </w:rPr>
        <w:t>93٪ يتو</w:t>
      </w:r>
      <w:r w:rsidR="00962285">
        <w:rPr>
          <w:rFonts w:ascii="Simplified Arabic" w:hAnsi="Simplified Arabic" w:cs="Simplified Arabic"/>
          <w:rtl/>
        </w:rPr>
        <w:t>قعون عواقب سلبية على الاقتصاد و</w:t>
      </w:r>
      <w:r w:rsidRPr="001C2BF6">
        <w:rPr>
          <w:rFonts w:ascii="Simplified Arabic" w:hAnsi="Simplified Arabic" w:cs="Simplified Arabic"/>
          <w:rtl/>
        </w:rPr>
        <w:t xml:space="preserve">85٪ </w:t>
      </w:r>
      <w:r w:rsidRPr="001C2BF6">
        <w:rPr>
          <w:rFonts w:ascii="Simplified Arabic" w:hAnsi="Simplified Arabic" w:cs="Simplified Arabic" w:hint="cs"/>
          <w:rtl/>
        </w:rPr>
        <w:t xml:space="preserve">يتوقعون عواقب </w:t>
      </w:r>
      <w:r w:rsidR="00962285">
        <w:rPr>
          <w:rFonts w:ascii="Simplified Arabic" w:hAnsi="Simplified Arabic" w:cs="Simplified Arabic" w:hint="cs"/>
          <w:rtl/>
        </w:rPr>
        <w:t xml:space="preserve">سلبية </w:t>
      </w:r>
      <w:r w:rsidRPr="001C2BF6">
        <w:rPr>
          <w:rFonts w:ascii="Simplified Arabic" w:hAnsi="Simplified Arabic" w:cs="Simplified Arabic"/>
          <w:rtl/>
        </w:rPr>
        <w:t>على التعليم.</w:t>
      </w:r>
    </w:p>
    <w:p w:rsidR="00344A39" w:rsidRPr="001C2BF6" w:rsidRDefault="00344A39" w:rsidP="00AC4C83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Simplified Arabic" w:hAnsi="Simplified Arabic" w:cs="Simplified Arabic"/>
        </w:rPr>
      </w:pPr>
      <w:r w:rsidRPr="001C2BF6">
        <w:rPr>
          <w:rFonts w:ascii="Simplified Arabic" w:hAnsi="Simplified Arabic" w:cs="Simplified Arabic" w:hint="cs"/>
          <w:rtl/>
        </w:rPr>
        <w:t>توقعات بازدياد العنف ضد المراة</w:t>
      </w:r>
      <w:r w:rsidRPr="001C2BF6">
        <w:rPr>
          <w:rFonts w:ascii="Simplified Arabic" w:hAnsi="Simplified Arabic" w:cs="Simplified Arabic"/>
          <w:rtl/>
        </w:rPr>
        <w:t xml:space="preserve"> بشكل كبير (زيادة نسبية</w:t>
      </w:r>
      <w:r w:rsidR="00962285">
        <w:rPr>
          <w:rFonts w:ascii="Simplified Arabic" w:hAnsi="Simplified Arabic" w:cs="Simplified Arabic" w:hint="cs"/>
          <w:rtl/>
        </w:rPr>
        <w:t xml:space="preserve"> بمعدل</w:t>
      </w:r>
      <w:r w:rsidRPr="001C2BF6">
        <w:rPr>
          <w:rFonts w:ascii="Simplified Arabic" w:hAnsi="Simplified Arabic" w:cs="Simplified Arabic"/>
          <w:rtl/>
        </w:rPr>
        <w:t xml:space="preserve"> 5</w:t>
      </w:r>
      <w:r w:rsidR="00AC4C83">
        <w:rPr>
          <w:rFonts w:ascii="Simplified Arabic" w:hAnsi="Simplified Arabic" w:cs="Simplified Arabic" w:hint="cs"/>
          <w:rtl/>
        </w:rPr>
        <w:t>3</w:t>
      </w:r>
      <w:r w:rsidRPr="001C2BF6">
        <w:rPr>
          <w:rFonts w:ascii="Simplified Arabic" w:hAnsi="Simplified Arabic" w:cs="Simplified Arabic"/>
          <w:rtl/>
        </w:rPr>
        <w:t>٪ في التوقعات من</w:t>
      </w:r>
      <w:r w:rsidRPr="001C2BF6">
        <w:rPr>
          <w:rFonts w:ascii="Simplified Arabic" w:hAnsi="Simplified Arabic" w:cs="Simplified Arabic" w:hint="cs"/>
          <w:rtl/>
        </w:rPr>
        <w:t>ذ</w:t>
      </w:r>
      <w:r w:rsidRPr="001C2BF6">
        <w:rPr>
          <w:rFonts w:ascii="Simplified Arabic" w:hAnsi="Simplified Arabic" w:cs="Simplified Arabic"/>
          <w:rtl/>
        </w:rPr>
        <w:t xml:space="preserve"> </w:t>
      </w:r>
      <w:r w:rsidR="00962285">
        <w:rPr>
          <w:rFonts w:ascii="Simplified Arabic" w:hAnsi="Simplified Arabic" w:cs="Simplified Arabic" w:hint="cs"/>
          <w:rtl/>
        </w:rPr>
        <w:t>ال</w:t>
      </w:r>
      <w:r w:rsidRPr="001C2BF6">
        <w:rPr>
          <w:rFonts w:ascii="Simplified Arabic" w:hAnsi="Simplified Arabic" w:cs="Simplified Arabic"/>
          <w:rtl/>
        </w:rPr>
        <w:t>استطلاع</w:t>
      </w:r>
      <w:r w:rsidR="00962285">
        <w:rPr>
          <w:rFonts w:ascii="Simplified Arabic" w:hAnsi="Simplified Arabic" w:cs="Simplified Arabic" w:hint="cs"/>
          <w:rtl/>
        </w:rPr>
        <w:t xml:space="preserve"> السابق</w:t>
      </w:r>
      <w:r w:rsidRPr="001C2BF6">
        <w:rPr>
          <w:rFonts w:ascii="Simplified Arabic" w:hAnsi="Simplified Arabic" w:cs="Simplified Arabic" w:hint="cs"/>
          <w:rtl/>
        </w:rPr>
        <w:t xml:space="preserve"> </w:t>
      </w:r>
      <w:r w:rsidR="00962285">
        <w:rPr>
          <w:rFonts w:ascii="Simplified Arabic" w:hAnsi="Simplified Arabic" w:cs="Simplified Arabic" w:hint="cs"/>
          <w:rtl/>
        </w:rPr>
        <w:t>ل</w:t>
      </w:r>
      <w:r w:rsidRPr="001C2BF6">
        <w:rPr>
          <w:rFonts w:ascii="Simplified Arabic" w:hAnsi="Simplified Arabic" w:cs="Simplified Arabic" w:hint="cs"/>
          <w:rtl/>
        </w:rPr>
        <w:t>أوراد</w:t>
      </w:r>
      <w:r w:rsidRPr="001C2BF6">
        <w:rPr>
          <w:rFonts w:ascii="Simplified Arabic" w:hAnsi="Simplified Arabic" w:cs="Simplified Arabic"/>
          <w:rtl/>
        </w:rPr>
        <w:t>).</w:t>
      </w:r>
    </w:p>
    <w:p w:rsidR="00344A39" w:rsidRPr="001C2BF6" w:rsidRDefault="00344A39" w:rsidP="001C2BF6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Simplified Arabic" w:hAnsi="Simplified Arabic" w:cs="Simplified Arabic"/>
        </w:rPr>
      </w:pPr>
      <w:r w:rsidRPr="001C2BF6">
        <w:rPr>
          <w:rFonts w:ascii="Simplified Arabic" w:hAnsi="Simplified Arabic" w:cs="Simplified Arabic"/>
          <w:rtl/>
        </w:rPr>
        <w:t>58٪ يتوقعون ازدياد العنف والجريمة في المجتمع.</w:t>
      </w:r>
    </w:p>
    <w:p w:rsidR="001C2BF6" w:rsidRPr="001C2BF6" w:rsidRDefault="001C2BF6" w:rsidP="001C2BF6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Simplified Arabic" w:hAnsi="Simplified Arabic" w:cs="Simplified Arabic"/>
        </w:rPr>
      </w:pPr>
      <w:r w:rsidRPr="001C2BF6">
        <w:rPr>
          <w:rFonts w:ascii="Simplified Arabic" w:hAnsi="Simplified Arabic" w:cs="Simplified Arabic"/>
          <w:rtl/>
        </w:rPr>
        <w:t>تحسن ملحوظ في تعامل الحكومة مع قضية العمال الفلسطينيين العائدين من إسرائيل.</w:t>
      </w:r>
    </w:p>
    <w:p w:rsidR="001C2BF6" w:rsidRPr="001C2BF6" w:rsidRDefault="001C2BF6" w:rsidP="001C2BF6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Simplified Arabic" w:hAnsi="Simplified Arabic" w:cs="Simplified Arabic"/>
        </w:rPr>
      </w:pPr>
      <w:r w:rsidRPr="001C2BF6">
        <w:rPr>
          <w:rFonts w:ascii="Simplified Arabic" w:hAnsi="Simplified Arabic" w:cs="Simplified Arabic"/>
          <w:rtl/>
        </w:rPr>
        <w:t>تدرك الأغلبية بشكل إيجابي قدرة الحكومة على تأمين السلع الأساسية</w:t>
      </w:r>
      <w:r w:rsidRPr="001C2BF6">
        <w:rPr>
          <w:rFonts w:ascii="Simplified Arabic" w:hAnsi="Simplified Arabic" w:cs="Simplified Arabic" w:hint="cs"/>
          <w:rtl/>
        </w:rPr>
        <w:t xml:space="preserve">، </w:t>
      </w:r>
      <w:r w:rsidR="00962285">
        <w:rPr>
          <w:rFonts w:ascii="Simplified Arabic" w:hAnsi="Simplified Arabic" w:cs="Simplified Arabic"/>
          <w:rtl/>
        </w:rPr>
        <w:t xml:space="preserve">وزيادة الوجود </w:t>
      </w:r>
      <w:r w:rsidR="00962285">
        <w:rPr>
          <w:rFonts w:ascii="Simplified Arabic" w:hAnsi="Simplified Arabic" w:cs="Simplified Arabic" w:hint="cs"/>
          <w:rtl/>
        </w:rPr>
        <w:t xml:space="preserve">الأمني </w:t>
      </w:r>
      <w:r w:rsidR="00962285">
        <w:rPr>
          <w:rFonts w:ascii="Simplified Arabic" w:hAnsi="Simplified Arabic" w:cs="Simplified Arabic"/>
          <w:rtl/>
        </w:rPr>
        <w:t>الفلسطيني في ال</w:t>
      </w:r>
      <w:r w:rsidR="00962285">
        <w:rPr>
          <w:rFonts w:ascii="Simplified Arabic" w:hAnsi="Simplified Arabic" w:cs="Simplified Arabic" w:hint="cs"/>
          <w:rtl/>
        </w:rPr>
        <w:t>ت</w:t>
      </w:r>
      <w:r w:rsidR="00962285">
        <w:rPr>
          <w:rFonts w:ascii="Simplified Arabic" w:hAnsi="Simplified Arabic" w:cs="Simplified Arabic"/>
          <w:rtl/>
        </w:rPr>
        <w:t>ج</w:t>
      </w:r>
      <w:r w:rsidRPr="001C2BF6">
        <w:rPr>
          <w:rFonts w:ascii="Simplified Arabic" w:hAnsi="Simplified Arabic" w:cs="Simplified Arabic"/>
          <w:rtl/>
        </w:rPr>
        <w:t xml:space="preserve">معات المحيطة بالقدس وإنشاء صندوق وطني لمكافحة </w:t>
      </w:r>
      <w:r w:rsidRPr="001C2BF6">
        <w:rPr>
          <w:rFonts w:ascii="Simplified Arabic" w:hAnsi="Simplified Arabic" w:cs="Simplified Arabic" w:hint="cs"/>
          <w:rtl/>
        </w:rPr>
        <w:t xml:space="preserve">الفايروس </w:t>
      </w:r>
      <w:r w:rsidRPr="001C2BF6">
        <w:rPr>
          <w:rFonts w:ascii="Simplified Arabic" w:hAnsi="Simplified Arabic" w:cs="Simplified Arabic"/>
          <w:rtl/>
        </w:rPr>
        <w:t>(وقف</w:t>
      </w:r>
      <w:r w:rsidRPr="001C2BF6">
        <w:rPr>
          <w:rFonts w:ascii="Simplified Arabic" w:hAnsi="Simplified Arabic" w:cs="Simplified Arabic" w:hint="cs"/>
          <w:rtl/>
        </w:rPr>
        <w:t xml:space="preserve">ة </w:t>
      </w:r>
      <w:r w:rsidRPr="001C2BF6">
        <w:rPr>
          <w:rFonts w:ascii="Simplified Arabic" w:hAnsi="Simplified Arabic" w:cs="Simplified Arabic"/>
          <w:rtl/>
        </w:rPr>
        <w:t>عز).</w:t>
      </w:r>
    </w:p>
    <w:p w:rsidR="001C2BF6" w:rsidRPr="001C2BF6" w:rsidRDefault="001C2BF6" w:rsidP="00962285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Simplified Arabic" w:hAnsi="Simplified Arabic" w:cs="Simplified Arabic"/>
        </w:rPr>
      </w:pPr>
      <w:r w:rsidRPr="001C2BF6">
        <w:rPr>
          <w:rFonts w:ascii="Simplified Arabic" w:hAnsi="Simplified Arabic" w:cs="Simplified Arabic" w:hint="cs"/>
          <w:rtl/>
        </w:rPr>
        <w:t xml:space="preserve">شفافية الحكومة الفلسطينية </w:t>
      </w:r>
      <w:r w:rsidRPr="001C2BF6">
        <w:rPr>
          <w:rFonts w:ascii="Simplified Arabic" w:hAnsi="Simplified Arabic" w:cs="Simplified Arabic"/>
          <w:rtl/>
        </w:rPr>
        <w:t xml:space="preserve">في </w:t>
      </w:r>
      <w:r w:rsidR="00962285">
        <w:rPr>
          <w:rFonts w:ascii="Simplified Arabic" w:hAnsi="Simplified Arabic" w:cs="Simplified Arabic" w:hint="cs"/>
          <w:rtl/>
        </w:rPr>
        <w:t>نشر</w:t>
      </w:r>
      <w:r w:rsidRPr="001C2BF6">
        <w:rPr>
          <w:rFonts w:ascii="Simplified Arabic" w:hAnsi="Simplified Arabic" w:cs="Simplified Arabic"/>
          <w:rtl/>
        </w:rPr>
        <w:t xml:space="preserve"> المعلومات </w:t>
      </w:r>
      <w:r w:rsidRPr="001C2BF6">
        <w:rPr>
          <w:rFonts w:ascii="Simplified Arabic" w:hAnsi="Simplified Arabic" w:cs="Simplified Arabic" w:hint="cs"/>
          <w:rtl/>
        </w:rPr>
        <w:t>حصلت على أعلى م</w:t>
      </w:r>
      <w:r w:rsidRPr="001C2BF6">
        <w:rPr>
          <w:rFonts w:ascii="Simplified Arabic" w:hAnsi="Simplified Arabic" w:cs="Simplified Arabic"/>
          <w:rtl/>
        </w:rPr>
        <w:t>ستوى من التقييم الإيجابي</w:t>
      </w:r>
      <w:r w:rsidRPr="001C2BF6">
        <w:rPr>
          <w:rFonts w:ascii="Simplified Arabic" w:hAnsi="Simplified Arabic" w:cs="Simplified Arabic" w:hint="cs"/>
          <w:rtl/>
        </w:rPr>
        <w:t>.</w:t>
      </w:r>
    </w:p>
    <w:p w:rsidR="001C2BF6" w:rsidRPr="001C2BF6" w:rsidRDefault="001C2BF6" w:rsidP="001C2BF6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Simplified Arabic" w:hAnsi="Simplified Arabic" w:cs="Simplified Arabic"/>
        </w:rPr>
      </w:pPr>
      <w:r w:rsidRPr="001C2BF6">
        <w:rPr>
          <w:rFonts w:ascii="Simplified Arabic" w:hAnsi="Simplified Arabic" w:cs="Simplified Arabic"/>
          <w:rtl/>
        </w:rPr>
        <w:t>تواصل الأغلبية اعتبار إيجاد بدائل للتعليم المدرسي وتعويضات البطالة غير كافية.</w:t>
      </w:r>
    </w:p>
    <w:p w:rsidR="001C2BF6" w:rsidRPr="001C2BF6" w:rsidRDefault="001C2BF6" w:rsidP="00962285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Simplified Arabic" w:hAnsi="Simplified Arabic" w:cs="Simplified Arabic"/>
        </w:rPr>
      </w:pPr>
      <w:r w:rsidRPr="001C2BF6">
        <w:rPr>
          <w:rFonts w:ascii="Simplified Arabic" w:hAnsi="Simplified Arabic" w:cs="Simplified Arabic"/>
          <w:rtl/>
        </w:rPr>
        <w:t xml:space="preserve">الأغلبية لا توافق </w:t>
      </w:r>
      <w:r w:rsidR="00962285">
        <w:rPr>
          <w:rFonts w:ascii="Simplified Arabic" w:hAnsi="Simplified Arabic" w:cs="Simplified Arabic" w:hint="cs"/>
          <w:rtl/>
        </w:rPr>
        <w:t>مع سياسة</w:t>
      </w:r>
      <w:r w:rsidRPr="001C2BF6">
        <w:rPr>
          <w:rFonts w:ascii="Simplified Arabic" w:hAnsi="Simplified Arabic" w:cs="Simplified Arabic"/>
          <w:rtl/>
        </w:rPr>
        <w:t xml:space="preserve"> تخفيف </w:t>
      </w:r>
      <w:r w:rsidRPr="001C2BF6">
        <w:rPr>
          <w:rFonts w:ascii="Simplified Arabic" w:hAnsi="Simplified Arabic" w:cs="Simplified Arabic" w:hint="cs"/>
          <w:rtl/>
        </w:rPr>
        <w:t>قيود</w:t>
      </w:r>
      <w:r w:rsidRPr="001C2BF6">
        <w:rPr>
          <w:rFonts w:ascii="Simplified Arabic" w:hAnsi="Simplified Arabic" w:cs="Simplified Arabic"/>
          <w:rtl/>
        </w:rPr>
        <w:t xml:space="preserve"> الحركة في </w:t>
      </w:r>
      <w:r w:rsidRPr="001C2BF6">
        <w:rPr>
          <w:rFonts w:ascii="Simplified Arabic" w:hAnsi="Simplified Arabic" w:cs="Simplified Arabic" w:hint="cs"/>
          <w:rtl/>
        </w:rPr>
        <w:t xml:space="preserve">قطاع </w:t>
      </w:r>
      <w:r w:rsidRPr="001C2BF6">
        <w:rPr>
          <w:rFonts w:ascii="Simplified Arabic" w:hAnsi="Simplified Arabic" w:cs="Simplified Arabic"/>
          <w:rtl/>
        </w:rPr>
        <w:t>غزة.</w:t>
      </w:r>
    </w:p>
    <w:p w:rsidR="001C2BF6" w:rsidRPr="001C2BF6" w:rsidRDefault="001C2BF6" w:rsidP="00D77077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Simplified Arabic" w:hAnsi="Simplified Arabic" w:cs="Simplified Arabic"/>
        </w:rPr>
      </w:pPr>
      <w:r w:rsidRPr="001C2BF6">
        <w:rPr>
          <w:rFonts w:ascii="Simplified Arabic" w:hAnsi="Simplified Arabic" w:cs="Simplified Arabic"/>
          <w:rtl/>
        </w:rPr>
        <w:t>تحسن مستوى التقييم الإيجابي لوزارة الصحة (</w:t>
      </w:r>
      <w:r w:rsidRPr="001C2BF6">
        <w:rPr>
          <w:rFonts w:ascii="Simplified Arabic" w:hAnsi="Simplified Arabic" w:cs="Simplified Arabic" w:hint="cs"/>
          <w:rtl/>
        </w:rPr>
        <w:t>7.1</w:t>
      </w:r>
      <w:r w:rsidR="00D77077">
        <w:rPr>
          <w:rFonts w:ascii="Simplified Arabic" w:hAnsi="Simplified Arabic" w:cs="Simplified Arabic"/>
          <w:rtl/>
        </w:rPr>
        <w:t xml:space="preserve"> إلى 7.3)</w:t>
      </w:r>
      <w:r w:rsidRPr="001C2BF6">
        <w:rPr>
          <w:rFonts w:ascii="Simplified Arabic" w:hAnsi="Simplified Arabic" w:cs="Simplified Arabic"/>
          <w:rtl/>
        </w:rPr>
        <w:t>، وتلفزيون فلسطين (6.4 إلى 6.5) والسلطات في غزة (من 5.2 إلى 5.7).</w:t>
      </w:r>
    </w:p>
    <w:p w:rsidR="001C2BF6" w:rsidRPr="001C2BF6" w:rsidRDefault="001C2BF6" w:rsidP="00962285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Simplified Arabic" w:hAnsi="Simplified Arabic" w:cs="Simplified Arabic"/>
        </w:rPr>
      </w:pPr>
      <w:r w:rsidRPr="001C2BF6">
        <w:rPr>
          <w:rFonts w:ascii="Simplified Arabic" w:hAnsi="Simplified Arabic" w:cs="Simplified Arabic"/>
          <w:rtl/>
        </w:rPr>
        <w:t xml:space="preserve">من بين 10 نقاط، أعطى المشاركون الجهات الفاعلة </w:t>
      </w:r>
      <w:r w:rsidR="00962285">
        <w:rPr>
          <w:rFonts w:ascii="Simplified Arabic" w:hAnsi="Simplified Arabic" w:cs="Simplified Arabic" w:hint="cs"/>
          <w:rtl/>
        </w:rPr>
        <w:t>المذكورة العلامات</w:t>
      </w:r>
      <w:r w:rsidRPr="001C2BF6">
        <w:rPr>
          <w:rFonts w:ascii="Simplified Arabic" w:hAnsi="Simplified Arabic" w:cs="Simplified Arabic"/>
          <w:rtl/>
        </w:rPr>
        <w:t xml:space="preserve"> التالية: لجان الطوارئ المحلية (6.6)، و</w:t>
      </w:r>
      <w:r w:rsidRPr="001C2BF6">
        <w:rPr>
          <w:rFonts w:ascii="Simplified Arabic" w:hAnsi="Simplified Arabic" w:cs="Simplified Arabic" w:hint="cs"/>
          <w:rtl/>
        </w:rPr>
        <w:t xml:space="preserve">حركة </w:t>
      </w:r>
      <w:r w:rsidRPr="001C2BF6">
        <w:rPr>
          <w:rFonts w:ascii="Simplified Arabic" w:hAnsi="Simplified Arabic" w:cs="Simplified Arabic"/>
          <w:rtl/>
        </w:rPr>
        <w:t>فتح (6.2)</w:t>
      </w:r>
      <w:r w:rsidRPr="001C2BF6">
        <w:rPr>
          <w:rFonts w:ascii="Simplified Arabic" w:hAnsi="Simplified Arabic" w:cs="Simplified Arabic" w:hint="cs"/>
          <w:rtl/>
        </w:rPr>
        <w:t>،</w:t>
      </w:r>
      <w:r w:rsidRPr="001C2BF6">
        <w:rPr>
          <w:rFonts w:ascii="Simplified Arabic" w:hAnsi="Simplified Arabic" w:cs="Simplified Arabic"/>
          <w:rtl/>
        </w:rPr>
        <w:t xml:space="preserve"> والاتحاد الأوروبي (5.3)</w:t>
      </w:r>
      <w:r w:rsidRPr="001C2BF6">
        <w:rPr>
          <w:rFonts w:ascii="Simplified Arabic" w:hAnsi="Simplified Arabic" w:cs="Simplified Arabic" w:hint="cs"/>
          <w:rtl/>
        </w:rPr>
        <w:t>،</w:t>
      </w:r>
      <w:r w:rsidRPr="001C2BF6">
        <w:rPr>
          <w:rFonts w:ascii="Simplified Arabic" w:hAnsi="Simplified Arabic" w:cs="Simplified Arabic"/>
          <w:rtl/>
        </w:rPr>
        <w:t xml:space="preserve"> و</w:t>
      </w:r>
      <w:r w:rsidRPr="001C2BF6">
        <w:rPr>
          <w:rFonts w:ascii="Simplified Arabic" w:hAnsi="Simplified Arabic" w:cs="Simplified Arabic" w:hint="cs"/>
          <w:rtl/>
        </w:rPr>
        <w:t xml:space="preserve">حركة </w:t>
      </w:r>
      <w:r w:rsidRPr="001C2BF6">
        <w:rPr>
          <w:rFonts w:ascii="Simplified Arabic" w:hAnsi="Simplified Arabic" w:cs="Simplified Arabic"/>
          <w:rtl/>
        </w:rPr>
        <w:t>حماس (4.2).</w:t>
      </w:r>
    </w:p>
    <w:p w:rsidR="001C2BF6" w:rsidRPr="001C2BF6" w:rsidRDefault="00962285" w:rsidP="00962285">
      <w:pPr>
        <w:pStyle w:val="ListParagraph"/>
        <w:numPr>
          <w:ilvl w:val="0"/>
          <w:numId w:val="12"/>
        </w:numPr>
        <w:bidi/>
        <w:spacing w:after="120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دليل </w:t>
      </w:r>
      <w:r w:rsidR="001C2BF6" w:rsidRPr="001C2BF6">
        <w:rPr>
          <w:rFonts w:ascii="Simplified Arabic" w:hAnsi="Simplified Arabic" w:cs="Simplified Arabic"/>
          <w:rtl/>
        </w:rPr>
        <w:t xml:space="preserve">الشعور الشخصي بالأمان فيما يتعلق </w:t>
      </w:r>
      <w:r w:rsidR="001C2BF6" w:rsidRPr="001C2BF6">
        <w:rPr>
          <w:rFonts w:ascii="Simplified Arabic" w:hAnsi="Simplified Arabic" w:cs="Simplified Arabic" w:hint="cs"/>
          <w:rtl/>
        </w:rPr>
        <w:t xml:space="preserve">بفيروس كورونا </w:t>
      </w:r>
      <w:r w:rsidR="001C2BF6" w:rsidRPr="001C2BF6">
        <w:rPr>
          <w:rFonts w:ascii="Simplified Arabic" w:hAnsi="Simplified Arabic" w:cs="Simplified Arabic"/>
          <w:rtl/>
        </w:rPr>
        <w:t>هو 6.1 (من أصل 10</w:t>
      </w:r>
      <w:r>
        <w:rPr>
          <w:rFonts w:ascii="Simplified Arabic" w:hAnsi="Simplified Arabic" w:cs="Simplified Arabic" w:hint="cs"/>
          <w:rtl/>
        </w:rPr>
        <w:t>علامات</w:t>
      </w:r>
      <w:r w:rsidR="001C2BF6" w:rsidRPr="001C2BF6">
        <w:rPr>
          <w:rFonts w:ascii="Simplified Arabic" w:hAnsi="Simplified Arabic" w:cs="Simplified Arabic"/>
          <w:rtl/>
        </w:rPr>
        <w:t xml:space="preserve">) و </w:t>
      </w:r>
      <w:r w:rsidR="001C2BF6" w:rsidRPr="001C2BF6">
        <w:rPr>
          <w:rFonts w:ascii="Simplified Arabic" w:hAnsi="Simplified Arabic" w:cs="Simplified Arabic" w:hint="cs"/>
          <w:rtl/>
        </w:rPr>
        <w:t>و</w:t>
      </w:r>
      <w:r w:rsidR="001C2BF6" w:rsidRPr="001C2BF6">
        <w:rPr>
          <w:rFonts w:ascii="Simplified Arabic" w:hAnsi="Simplified Arabic" w:cs="Simplified Arabic"/>
          <w:rtl/>
        </w:rPr>
        <w:t>فيما يتعلق ب</w:t>
      </w:r>
      <w:r>
        <w:rPr>
          <w:rFonts w:ascii="Simplified Arabic" w:hAnsi="Simplified Arabic" w:cs="Simplified Arabic" w:hint="cs"/>
          <w:rtl/>
        </w:rPr>
        <w:t>الشعور ب</w:t>
      </w:r>
      <w:r w:rsidR="001C2BF6" w:rsidRPr="001C2BF6">
        <w:rPr>
          <w:rFonts w:ascii="Simplified Arabic" w:hAnsi="Simplified Arabic" w:cs="Simplified Arabic" w:hint="cs"/>
          <w:rtl/>
        </w:rPr>
        <w:t>الأمان المتعلق ب</w:t>
      </w:r>
      <w:r w:rsidR="001C2BF6" w:rsidRPr="001C2BF6">
        <w:rPr>
          <w:rFonts w:ascii="Simplified Arabic" w:hAnsi="Simplified Arabic" w:cs="Simplified Arabic"/>
          <w:rtl/>
        </w:rPr>
        <w:t>أفراد ا</w:t>
      </w:r>
      <w:r w:rsidR="00D77077">
        <w:rPr>
          <w:rFonts w:ascii="Simplified Arabic" w:hAnsi="Simplified Arabic" w:cs="Simplified Arabic"/>
          <w:rtl/>
        </w:rPr>
        <w:t xml:space="preserve">لأسرة الآخرين </w:t>
      </w:r>
      <w:r w:rsidR="00D77077">
        <w:rPr>
          <w:rFonts w:ascii="Simplified Arabic" w:hAnsi="Simplified Arabic" w:cs="Simplified Arabic" w:hint="cs"/>
          <w:rtl/>
        </w:rPr>
        <w:t>فه</w:t>
      </w:r>
      <w:r w:rsidR="001C2BF6" w:rsidRPr="001C2BF6">
        <w:rPr>
          <w:rFonts w:ascii="Simplified Arabic" w:hAnsi="Simplified Arabic" w:cs="Simplified Arabic"/>
          <w:rtl/>
        </w:rPr>
        <w:t>و 5.9.</w:t>
      </w:r>
    </w:p>
    <w:p w:rsidR="00CA2D5F" w:rsidRPr="001C2BF6" w:rsidRDefault="00CA2D5F" w:rsidP="001C2BF6">
      <w:pPr>
        <w:bidi/>
        <w:spacing w:after="120"/>
        <w:jc w:val="both"/>
        <w:rPr>
          <w:rFonts w:ascii="Simplified Arabic" w:hAnsi="Simplified Arabic" w:cs="Simplified Arabic"/>
        </w:rPr>
      </w:pPr>
    </w:p>
    <w:p w:rsidR="000A09B4" w:rsidRDefault="000A09B4" w:rsidP="001C2BF6">
      <w:pPr>
        <w:bidi/>
        <w:spacing w:after="120"/>
        <w:jc w:val="both"/>
        <w:rPr>
          <w:rFonts w:ascii="Simplified Arabic" w:hAnsi="Simplified Arabic" w:cs="Simplified Arabic"/>
          <w:rtl/>
        </w:rPr>
      </w:pPr>
    </w:p>
    <w:p w:rsidR="001C2BF6" w:rsidRDefault="001C2BF6" w:rsidP="001C2BF6">
      <w:pPr>
        <w:bidi/>
        <w:spacing w:after="120"/>
        <w:jc w:val="both"/>
        <w:rPr>
          <w:rFonts w:ascii="Simplified Arabic" w:hAnsi="Simplified Arabic" w:cs="Simplified Arabic"/>
          <w:rtl/>
        </w:rPr>
      </w:pPr>
    </w:p>
    <w:p w:rsidR="001C2BF6" w:rsidRDefault="001C2BF6" w:rsidP="001C2BF6">
      <w:pPr>
        <w:bidi/>
        <w:spacing w:after="120"/>
        <w:jc w:val="both"/>
        <w:rPr>
          <w:rFonts w:ascii="Simplified Arabic" w:hAnsi="Simplified Arabic" w:cs="Simplified Arabic"/>
          <w:rtl/>
        </w:rPr>
      </w:pPr>
    </w:p>
    <w:p w:rsidR="001C2BF6" w:rsidRDefault="001C2BF6" w:rsidP="001C2BF6">
      <w:pPr>
        <w:bidi/>
        <w:spacing w:after="120"/>
        <w:jc w:val="both"/>
        <w:rPr>
          <w:rFonts w:ascii="Simplified Arabic" w:hAnsi="Simplified Arabic" w:cs="Simplified Arabic"/>
          <w:rtl/>
        </w:rPr>
      </w:pPr>
    </w:p>
    <w:p w:rsidR="001C2BF6" w:rsidRDefault="001C2BF6" w:rsidP="001C2BF6">
      <w:pPr>
        <w:bidi/>
        <w:spacing w:after="120"/>
        <w:jc w:val="both"/>
        <w:rPr>
          <w:rFonts w:ascii="Simplified Arabic" w:hAnsi="Simplified Arabic" w:cs="Simplified Arabic"/>
          <w:rtl/>
        </w:rPr>
      </w:pPr>
    </w:p>
    <w:p w:rsidR="001C2BF6" w:rsidRDefault="001C2BF6" w:rsidP="001C2BF6">
      <w:pPr>
        <w:bidi/>
        <w:spacing w:after="120"/>
        <w:jc w:val="both"/>
        <w:rPr>
          <w:rFonts w:ascii="Simplified Arabic" w:hAnsi="Simplified Arabic" w:cs="Simplified Arabic"/>
          <w:rtl/>
        </w:rPr>
      </w:pPr>
    </w:p>
    <w:p w:rsidR="001C2BF6" w:rsidRDefault="001C2BF6" w:rsidP="001C2BF6">
      <w:pPr>
        <w:bidi/>
        <w:spacing w:after="120"/>
        <w:jc w:val="both"/>
        <w:rPr>
          <w:rFonts w:ascii="Simplified Arabic" w:hAnsi="Simplified Arabic" w:cs="Simplified Arabic"/>
          <w:rtl/>
        </w:rPr>
      </w:pPr>
    </w:p>
    <w:p w:rsidR="001C2BF6" w:rsidRDefault="001C2BF6" w:rsidP="001C2BF6">
      <w:pPr>
        <w:bidi/>
        <w:spacing w:after="120"/>
        <w:jc w:val="both"/>
        <w:rPr>
          <w:rFonts w:ascii="Simplified Arabic" w:hAnsi="Simplified Arabic" w:cs="Simplified Arabic"/>
          <w:rtl/>
        </w:rPr>
      </w:pPr>
    </w:p>
    <w:p w:rsidR="001C2BF6" w:rsidRDefault="001C2BF6" w:rsidP="001C2BF6">
      <w:pPr>
        <w:bidi/>
        <w:spacing w:after="120"/>
        <w:jc w:val="both"/>
        <w:rPr>
          <w:rFonts w:ascii="Simplified Arabic" w:hAnsi="Simplified Arabic" w:cs="Simplified Arabic"/>
          <w:rtl/>
        </w:rPr>
      </w:pPr>
    </w:p>
    <w:p w:rsidR="001C2BF6" w:rsidRDefault="001C2BF6" w:rsidP="001C2BF6">
      <w:pPr>
        <w:bidi/>
        <w:spacing w:after="120"/>
        <w:jc w:val="both"/>
        <w:rPr>
          <w:rFonts w:ascii="Simplified Arabic" w:hAnsi="Simplified Arabic" w:cs="Simplified Arabic"/>
          <w:rtl/>
        </w:rPr>
      </w:pPr>
    </w:p>
    <w:p w:rsidR="006C3B4C" w:rsidRDefault="006C3B4C" w:rsidP="001C2BF6">
      <w:pPr>
        <w:bidi/>
        <w:spacing w:line="240" w:lineRule="auto"/>
        <w:jc w:val="both"/>
        <w:rPr>
          <w:rFonts w:ascii="Simplified Arabic" w:hAnsi="Simplified Arabic" w:cs="Simplified Arabic"/>
          <w:rtl/>
        </w:rPr>
      </w:pPr>
    </w:p>
    <w:p w:rsidR="001C2BF6" w:rsidRDefault="001C2BF6" w:rsidP="006C3B4C">
      <w:pPr>
        <w:bidi/>
        <w:spacing w:line="240" w:lineRule="auto"/>
        <w:jc w:val="both"/>
        <w:rPr>
          <w:b/>
          <w:color w:val="7F7F7F"/>
          <w:sz w:val="32"/>
          <w:szCs w:val="32"/>
        </w:rPr>
      </w:pPr>
      <w:r w:rsidRPr="001C2BF6">
        <w:rPr>
          <w:rFonts w:cs="Times New Roman"/>
          <w:b/>
          <w:color w:val="7F7F7F"/>
          <w:sz w:val="32"/>
          <w:szCs w:val="32"/>
          <w:rtl/>
        </w:rPr>
        <w:lastRenderedPageBreak/>
        <w:t>النتائج التفصيلية</w:t>
      </w:r>
    </w:p>
    <w:p w:rsidR="00870EBB" w:rsidRPr="00097472" w:rsidRDefault="00097472" w:rsidP="00B97109">
      <w:pPr>
        <w:pStyle w:val="ListParagraph"/>
        <w:numPr>
          <w:ilvl w:val="0"/>
          <w:numId w:val="13"/>
        </w:numPr>
        <w:shd w:val="clear" w:color="auto" w:fill="DAEEF3" w:themeFill="accent5" w:themeFillTint="33"/>
        <w:bidi/>
        <w:ind w:left="386"/>
        <w:rPr>
          <w:bCs/>
        </w:rPr>
      </w:pPr>
      <w:r>
        <w:rPr>
          <w:rFonts w:cs="Times New Roman"/>
          <w:bCs/>
          <w:rtl/>
        </w:rPr>
        <w:t xml:space="preserve">استمرار الأغلبية في </w:t>
      </w:r>
      <w:r>
        <w:rPr>
          <w:rFonts w:cs="Times New Roman" w:hint="cs"/>
          <w:bCs/>
          <w:rtl/>
        </w:rPr>
        <w:t xml:space="preserve">تقييم </w:t>
      </w:r>
      <w:r w:rsidR="00870EBB" w:rsidRPr="00097472">
        <w:rPr>
          <w:rFonts w:cs="Times New Roman"/>
          <w:bCs/>
          <w:rtl/>
        </w:rPr>
        <w:t>أداء حكومة اشتية</w:t>
      </w:r>
      <w:r>
        <w:rPr>
          <w:rFonts w:cs="Times New Roman" w:hint="cs"/>
          <w:bCs/>
          <w:rtl/>
        </w:rPr>
        <w:t xml:space="preserve"> بشكل إيجابي</w:t>
      </w:r>
    </w:p>
    <w:p w:rsidR="001C2BF6" w:rsidRPr="00040668" w:rsidRDefault="001C2BF6" w:rsidP="00622FFF">
      <w:pPr>
        <w:bidi/>
        <w:spacing w:line="240" w:lineRule="auto"/>
        <w:jc w:val="both"/>
        <w:rPr>
          <w:rFonts w:ascii="Simplified Arabic" w:hAnsi="Simplified Arabic" w:cs="Simplified Arabic"/>
        </w:rPr>
      </w:pPr>
      <w:r w:rsidRPr="00040668">
        <w:rPr>
          <w:rFonts w:ascii="Simplified Arabic" w:hAnsi="Simplified Arabic" w:cs="Simplified Arabic"/>
          <w:rtl/>
        </w:rPr>
        <w:t>في هذا الاستطلاع، ص</w:t>
      </w:r>
      <w:r w:rsidR="00870EBB" w:rsidRPr="00040668">
        <w:rPr>
          <w:rFonts w:ascii="Simplified Arabic" w:hAnsi="Simplified Arabic" w:cs="Simplified Arabic"/>
          <w:rtl/>
        </w:rPr>
        <w:t>نف 75٪ أداء الحكومة على أنه جيد</w:t>
      </w:r>
      <w:r w:rsidR="00976314">
        <w:rPr>
          <w:rFonts w:ascii="Simplified Arabic" w:hAnsi="Simplified Arabic" w:cs="Simplified Arabic"/>
          <w:rtl/>
        </w:rPr>
        <w:t>، و 20٪ على أنه متوسط</w:t>
      </w:r>
      <w:r w:rsidRPr="00040668">
        <w:rPr>
          <w:rFonts w:ascii="Times New Roman" w:hAnsi="Times New Roman" w:cs="Times New Roman" w:hint="cs"/>
          <w:rtl/>
        </w:rPr>
        <w:t>​​</w:t>
      </w:r>
      <w:r w:rsidRPr="00040668">
        <w:rPr>
          <w:rFonts w:ascii="Simplified Arabic" w:hAnsi="Simplified Arabic" w:cs="Simplified Arabic" w:hint="cs"/>
          <w:rtl/>
        </w:rPr>
        <w:t>،</w:t>
      </w:r>
      <w:r w:rsidRPr="00040668">
        <w:rPr>
          <w:rFonts w:ascii="Simplified Arabic" w:hAnsi="Simplified Arabic" w:cs="Simplified Arabic"/>
          <w:rtl/>
        </w:rPr>
        <w:t xml:space="preserve"> </w:t>
      </w:r>
      <w:r w:rsidRPr="00040668">
        <w:rPr>
          <w:rFonts w:ascii="Simplified Arabic" w:hAnsi="Simplified Arabic" w:cs="Simplified Arabic" w:hint="cs"/>
          <w:rtl/>
        </w:rPr>
        <w:t>و</w:t>
      </w:r>
      <w:r w:rsidRPr="00040668">
        <w:rPr>
          <w:rFonts w:ascii="Simplified Arabic" w:hAnsi="Simplified Arabic" w:cs="Simplified Arabic"/>
          <w:rtl/>
        </w:rPr>
        <w:t xml:space="preserve"> 5</w:t>
      </w:r>
      <w:r w:rsidRPr="00040668">
        <w:rPr>
          <w:rFonts w:ascii="Simplified Arabic" w:hAnsi="Simplified Arabic" w:cs="Simplified Arabic" w:hint="cs"/>
          <w:rtl/>
        </w:rPr>
        <w:t>٪</w:t>
      </w:r>
      <w:r w:rsidRPr="00040668">
        <w:rPr>
          <w:rFonts w:ascii="Simplified Arabic" w:hAnsi="Simplified Arabic" w:cs="Simplified Arabic"/>
          <w:rtl/>
        </w:rPr>
        <w:t xml:space="preserve"> </w:t>
      </w:r>
      <w:r w:rsidRPr="00040668">
        <w:rPr>
          <w:rFonts w:ascii="Simplified Arabic" w:hAnsi="Simplified Arabic" w:cs="Simplified Arabic" w:hint="cs"/>
          <w:rtl/>
        </w:rPr>
        <w:t>على</w:t>
      </w:r>
      <w:r w:rsidRPr="00040668">
        <w:rPr>
          <w:rFonts w:ascii="Simplified Arabic" w:hAnsi="Simplified Arabic" w:cs="Simplified Arabic"/>
          <w:rtl/>
        </w:rPr>
        <w:t xml:space="preserve"> </w:t>
      </w:r>
      <w:r w:rsidRPr="00040668">
        <w:rPr>
          <w:rFonts w:ascii="Simplified Arabic" w:hAnsi="Simplified Arabic" w:cs="Simplified Arabic" w:hint="cs"/>
          <w:rtl/>
        </w:rPr>
        <w:t>أنه</w:t>
      </w:r>
      <w:r w:rsidRPr="00040668">
        <w:rPr>
          <w:rFonts w:ascii="Simplified Arabic" w:hAnsi="Simplified Arabic" w:cs="Simplified Arabic"/>
          <w:rtl/>
        </w:rPr>
        <w:t xml:space="preserve"> </w:t>
      </w:r>
      <w:r w:rsidRPr="00040668">
        <w:rPr>
          <w:rFonts w:ascii="Simplified Arabic" w:hAnsi="Simplified Arabic" w:cs="Simplified Arabic" w:hint="cs"/>
          <w:rtl/>
        </w:rPr>
        <w:t>ضعيف</w:t>
      </w:r>
      <w:r w:rsidRPr="00040668">
        <w:rPr>
          <w:rFonts w:ascii="Simplified Arabic" w:hAnsi="Simplified Arabic" w:cs="Simplified Arabic"/>
          <w:rtl/>
        </w:rPr>
        <w:t xml:space="preserve">. </w:t>
      </w:r>
      <w:r w:rsidR="00870EBB" w:rsidRPr="00040668">
        <w:rPr>
          <w:rFonts w:ascii="Simplified Arabic" w:hAnsi="Simplified Arabic" w:cs="Simplified Arabic" w:hint="cs"/>
          <w:rtl/>
        </w:rPr>
        <w:t>وهذا يعد</w:t>
      </w:r>
      <w:r w:rsidRPr="00040668">
        <w:rPr>
          <w:rFonts w:ascii="Simplified Arabic" w:hAnsi="Simplified Arabic" w:cs="Simplified Arabic"/>
          <w:rtl/>
        </w:rPr>
        <w:t xml:space="preserve"> انخفاضًا </w:t>
      </w:r>
      <w:r w:rsidR="00040A91" w:rsidRPr="00040668">
        <w:rPr>
          <w:rFonts w:ascii="Simplified Arabic" w:hAnsi="Simplified Arabic" w:cs="Simplified Arabic"/>
          <w:rtl/>
        </w:rPr>
        <w:t xml:space="preserve">إحصائيًا </w:t>
      </w:r>
      <w:r w:rsidRPr="00040668">
        <w:rPr>
          <w:rFonts w:ascii="Simplified Arabic" w:hAnsi="Simplified Arabic" w:cs="Simplified Arabic"/>
          <w:rtl/>
        </w:rPr>
        <w:t xml:space="preserve">طفيفًا منذ أسبوعين، </w:t>
      </w:r>
      <w:r w:rsidR="00870EBB" w:rsidRPr="00040668">
        <w:rPr>
          <w:rFonts w:ascii="Simplified Arabic" w:hAnsi="Simplified Arabic" w:cs="Simplified Arabic" w:hint="cs"/>
          <w:rtl/>
        </w:rPr>
        <w:t>إذ</w:t>
      </w:r>
      <w:r w:rsidRPr="00040668">
        <w:rPr>
          <w:rFonts w:ascii="Simplified Arabic" w:hAnsi="Simplified Arabic" w:cs="Simplified Arabic"/>
          <w:rtl/>
        </w:rPr>
        <w:t xml:space="preserve"> قيم 82٪ ال</w:t>
      </w:r>
      <w:r w:rsidR="00870EBB" w:rsidRPr="00040668">
        <w:rPr>
          <w:rFonts w:ascii="Simplified Arabic" w:hAnsi="Simplified Arabic" w:cs="Simplified Arabic"/>
          <w:rtl/>
        </w:rPr>
        <w:t>أداء العام للحكومة على أنه جيد.</w:t>
      </w:r>
      <w:r w:rsidR="00870EBB" w:rsidRPr="00040668">
        <w:rPr>
          <w:rFonts w:ascii="Simplified Arabic" w:hAnsi="Simplified Arabic" w:cs="Simplified Arabic" w:hint="cs"/>
          <w:rtl/>
        </w:rPr>
        <w:t xml:space="preserve"> و</w:t>
      </w:r>
      <w:r w:rsidR="00622FFF">
        <w:rPr>
          <w:rFonts w:ascii="Simplified Arabic" w:hAnsi="Simplified Arabic" w:cs="Simplified Arabic" w:hint="cs"/>
          <w:rtl/>
        </w:rPr>
        <w:t xml:space="preserve">بينما كان </w:t>
      </w:r>
      <w:r w:rsidRPr="00040668">
        <w:rPr>
          <w:rFonts w:ascii="Simplified Arabic" w:hAnsi="Simplified Arabic" w:cs="Simplified Arabic"/>
          <w:rtl/>
        </w:rPr>
        <w:t>التقييم الإيجابي لأداء حكومة الدكتور اشتية متساوي</w:t>
      </w:r>
      <w:r w:rsidR="00870EBB" w:rsidRPr="00040668">
        <w:rPr>
          <w:rFonts w:ascii="Simplified Arabic" w:hAnsi="Simplified Arabic" w:cs="Simplified Arabic" w:hint="cs"/>
          <w:rtl/>
        </w:rPr>
        <w:t>اً</w:t>
      </w:r>
      <w:r w:rsidRPr="00040668">
        <w:rPr>
          <w:rFonts w:ascii="Simplified Arabic" w:hAnsi="Simplified Arabic" w:cs="Simplified Arabic"/>
          <w:rtl/>
        </w:rPr>
        <w:t xml:space="preserve"> بين الضفة الغربية وقطاع غزة</w:t>
      </w:r>
      <w:r w:rsidR="00622FFF">
        <w:rPr>
          <w:rFonts w:ascii="Simplified Arabic" w:hAnsi="Simplified Arabic" w:cs="Simplified Arabic" w:hint="cs"/>
          <w:rtl/>
        </w:rPr>
        <w:t xml:space="preserve"> في استطلاعنا السابق</w:t>
      </w:r>
      <w:r w:rsidR="00F53DF9">
        <w:rPr>
          <w:rFonts w:ascii="Simplified Arabic" w:hAnsi="Simplified Arabic" w:cs="Simplified Arabic"/>
          <w:rtl/>
        </w:rPr>
        <w:t>،</w:t>
      </w:r>
      <w:r w:rsidRPr="00040668">
        <w:rPr>
          <w:rFonts w:ascii="Simplified Arabic" w:hAnsi="Simplified Arabic" w:cs="Simplified Arabic"/>
          <w:rtl/>
        </w:rPr>
        <w:t xml:space="preserve"> </w:t>
      </w:r>
      <w:r w:rsidR="00622FFF">
        <w:rPr>
          <w:rFonts w:ascii="Simplified Arabic" w:hAnsi="Simplified Arabic" w:cs="Simplified Arabic" w:hint="cs"/>
          <w:rtl/>
        </w:rPr>
        <w:t xml:space="preserve">يظهر هذا الاستطلاع بداية لفجوة في التقييم بين الضفة والقطاع حيث وصل التقييم الإيجابي في الضفة إلى (77%) وفي قطاع غزة إلى (66%). وعلى خلاف مع الاستطلاع السابق أيضا، أظهر هذا الاستطلاع فجوة جندرية، حيث أصبح تقييم النساء الإيجابي لأداء الحكومة أكثر إيجابية (78%) لأداء الحكومة بالمقارنة مع تقييم الرجال (72%) لذلك الأداء. </w:t>
      </w:r>
    </w:p>
    <w:p w:rsidR="00CA68F9" w:rsidRPr="00040668" w:rsidRDefault="00CA68F9" w:rsidP="00CA68F9">
      <w:pPr>
        <w:spacing w:after="0" w:line="240" w:lineRule="auto"/>
        <w:jc w:val="both"/>
        <w:rPr>
          <w:rFonts w:ascii="Simplified Arabic" w:hAnsi="Simplified Arabic" w:cs="Simplified Arabic"/>
        </w:rPr>
      </w:pPr>
    </w:p>
    <w:p w:rsidR="002E61F0" w:rsidRDefault="002E61F0" w:rsidP="00F53DF9">
      <w:pPr>
        <w:bidi/>
        <w:spacing w:line="240" w:lineRule="auto"/>
        <w:jc w:val="center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5A8FEEF1" wp14:editId="5ECE8212">
            <wp:simplePos x="0" y="0"/>
            <wp:positionH relativeFrom="column">
              <wp:posOffset>352425</wp:posOffset>
            </wp:positionH>
            <wp:positionV relativeFrom="paragraph">
              <wp:posOffset>302895</wp:posOffset>
            </wp:positionV>
            <wp:extent cx="5105400" cy="2743200"/>
            <wp:effectExtent l="0" t="0" r="19050" b="19050"/>
            <wp:wrapTopAndBottom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EBB" w:rsidRPr="00870EBB">
        <w:rPr>
          <w:rFonts w:cs="Times New Roman"/>
          <w:b/>
          <w:bCs/>
          <w:rtl/>
        </w:rPr>
        <w:t>الشكل 1: التقييم العام لأداء الحكومة (منظور مقارن</w:t>
      </w:r>
      <w:r w:rsidR="00870EBB">
        <w:rPr>
          <w:rFonts w:hint="cs"/>
          <w:b/>
          <w:bCs/>
          <w:rtl/>
        </w:rPr>
        <w:t>)</w:t>
      </w:r>
    </w:p>
    <w:p w:rsidR="00CA2D5F" w:rsidRPr="00870EBB" w:rsidRDefault="00CA2D5F" w:rsidP="002E61F0">
      <w:pPr>
        <w:bidi/>
        <w:spacing w:line="240" w:lineRule="auto"/>
        <w:jc w:val="center"/>
        <w:rPr>
          <w:b/>
          <w:bCs/>
        </w:rPr>
      </w:pPr>
    </w:p>
    <w:p w:rsidR="00B62914" w:rsidRPr="00F53DF9" w:rsidRDefault="00B62914" w:rsidP="00F53DF9">
      <w:pPr>
        <w:shd w:val="clear" w:color="auto" w:fill="DBEEF3"/>
        <w:bidi/>
        <w:spacing w:line="240" w:lineRule="auto"/>
        <w:jc w:val="both"/>
        <w:rPr>
          <w:bCs/>
        </w:rPr>
      </w:pPr>
      <w:r w:rsidRPr="00B62914">
        <w:rPr>
          <w:bCs/>
        </w:rPr>
        <w:t xml:space="preserve">(2) </w:t>
      </w:r>
      <w:r>
        <w:rPr>
          <w:rFonts w:hint="cs"/>
          <w:bCs/>
          <w:rtl/>
        </w:rPr>
        <w:t xml:space="preserve"> </w:t>
      </w:r>
      <w:r w:rsidRPr="00B62914">
        <w:rPr>
          <w:rFonts w:cs="Times New Roman"/>
          <w:bCs/>
          <w:rtl/>
        </w:rPr>
        <w:t xml:space="preserve">تقييم </w:t>
      </w:r>
      <w:r w:rsidRPr="00B62914">
        <w:rPr>
          <w:rFonts w:cs="Times New Roman" w:hint="cs"/>
          <w:bCs/>
          <w:rtl/>
        </w:rPr>
        <w:t>إجراءات</w:t>
      </w:r>
      <w:r w:rsidRPr="00B62914">
        <w:rPr>
          <w:rFonts w:cs="Times New Roman"/>
          <w:bCs/>
          <w:rtl/>
        </w:rPr>
        <w:t xml:space="preserve"> التعامل مع جائحة</w:t>
      </w:r>
      <w:r w:rsidRPr="00B62914">
        <w:rPr>
          <w:bCs/>
        </w:rPr>
        <w:t xml:space="preserve"> </w:t>
      </w:r>
      <w:r w:rsidRPr="00B62914">
        <w:rPr>
          <w:rFonts w:cs="Arial" w:hint="cs"/>
          <w:bCs/>
          <w:rtl/>
        </w:rPr>
        <w:t>كورونا</w:t>
      </w:r>
    </w:p>
    <w:p w:rsidR="00B62914" w:rsidRPr="00040668" w:rsidRDefault="00197935" w:rsidP="002E61F0">
      <w:pPr>
        <w:bidi/>
        <w:spacing w:line="240" w:lineRule="auto"/>
        <w:jc w:val="both"/>
        <w:rPr>
          <w:rFonts w:ascii="Simplified Arabic" w:hAnsi="Simplified Arabic" w:cs="Simplified Arabic"/>
        </w:rPr>
      </w:pPr>
      <w:r w:rsidRPr="00040668">
        <w:rPr>
          <w:rFonts w:ascii="Simplified Arabic" w:hAnsi="Simplified Arabic" w:cs="Simplified Arabic" w:hint="cs"/>
          <w:rtl/>
        </w:rPr>
        <w:t xml:space="preserve">قام المشاركون </w:t>
      </w:r>
      <w:r w:rsidR="002E61F0">
        <w:rPr>
          <w:rFonts w:ascii="Simplified Arabic" w:hAnsi="Simplified Arabic" w:cs="Simplified Arabic" w:hint="cs"/>
          <w:rtl/>
        </w:rPr>
        <w:t xml:space="preserve">في الاستطلاع </w:t>
      </w:r>
      <w:r w:rsidRPr="00040668">
        <w:rPr>
          <w:rFonts w:ascii="Simplified Arabic" w:hAnsi="Simplified Arabic" w:cs="Simplified Arabic" w:hint="cs"/>
          <w:rtl/>
        </w:rPr>
        <w:t xml:space="preserve">بتقييم الإجراءات التالية </w:t>
      </w:r>
      <w:r w:rsidR="00B62914" w:rsidRPr="00040668">
        <w:rPr>
          <w:rFonts w:ascii="Simplified Arabic" w:hAnsi="Simplified Arabic" w:cs="Simplified Arabic"/>
          <w:rtl/>
        </w:rPr>
        <w:t xml:space="preserve">من حيث مدى </w:t>
      </w:r>
      <w:r w:rsidR="002E61F0">
        <w:rPr>
          <w:rFonts w:ascii="Simplified Arabic" w:hAnsi="Simplified Arabic" w:cs="Simplified Arabic" w:hint="cs"/>
          <w:rtl/>
        </w:rPr>
        <w:t>تناسبها مع الاحتياجات</w:t>
      </w:r>
      <w:r w:rsidR="00B62914" w:rsidRPr="00040668">
        <w:rPr>
          <w:rFonts w:ascii="Simplified Arabic" w:hAnsi="Simplified Arabic" w:cs="Simplified Arabic"/>
          <w:rtl/>
        </w:rPr>
        <w:t xml:space="preserve">، </w:t>
      </w:r>
      <w:r w:rsidR="002E61F0">
        <w:rPr>
          <w:rFonts w:ascii="Simplified Arabic" w:hAnsi="Simplified Arabic" w:cs="Simplified Arabic" w:hint="cs"/>
          <w:rtl/>
        </w:rPr>
        <w:t>و</w:t>
      </w:r>
      <w:r w:rsidR="00B62914" w:rsidRPr="00040668">
        <w:rPr>
          <w:rFonts w:ascii="Simplified Arabic" w:hAnsi="Simplified Arabic" w:cs="Simplified Arabic"/>
          <w:rtl/>
        </w:rPr>
        <w:t xml:space="preserve">من حيث مستوى التحسن </w:t>
      </w:r>
      <w:r w:rsidR="002E61F0">
        <w:rPr>
          <w:rFonts w:ascii="Simplified Arabic" w:hAnsi="Simplified Arabic" w:cs="Simplified Arabic" w:hint="cs"/>
          <w:rtl/>
        </w:rPr>
        <w:t xml:space="preserve">أو التراجع </w:t>
      </w:r>
      <w:r w:rsidR="00B62914" w:rsidRPr="00040668">
        <w:rPr>
          <w:rFonts w:ascii="Simplified Arabic" w:hAnsi="Simplified Arabic" w:cs="Simplified Arabic"/>
          <w:rtl/>
        </w:rPr>
        <w:t>خلال الأسبوعين الماضيين</w:t>
      </w:r>
      <w:r w:rsidR="00B62914" w:rsidRPr="00040668">
        <w:rPr>
          <w:rFonts w:ascii="Simplified Arabic" w:hAnsi="Simplified Arabic" w:cs="Simplified Arabic"/>
        </w:rPr>
        <w:t>:</w:t>
      </w:r>
    </w:p>
    <w:p w:rsidR="00197935" w:rsidRPr="00040668" w:rsidRDefault="00197935" w:rsidP="002E61F0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077CCF">
        <w:rPr>
          <w:rFonts w:ascii="Simplified Arabic" w:hAnsi="Simplified Arabic" w:cs="Simplified Arabic"/>
          <w:b/>
          <w:bCs/>
          <w:rtl/>
        </w:rPr>
        <w:t>الشفافية وتبادل المعلومات:</w:t>
      </w:r>
      <w:r w:rsidRPr="00040668">
        <w:rPr>
          <w:rFonts w:ascii="Simplified Arabic" w:hAnsi="Simplified Arabic" w:cs="Simplified Arabic" w:hint="cs"/>
          <w:rtl/>
        </w:rPr>
        <w:t xml:space="preserve"> يقيم</w:t>
      </w:r>
      <w:r w:rsidRPr="00040668">
        <w:rPr>
          <w:rFonts w:ascii="Simplified Arabic" w:hAnsi="Simplified Arabic" w:cs="Simplified Arabic"/>
          <w:rtl/>
        </w:rPr>
        <w:t xml:space="preserve"> 82٪ </w:t>
      </w:r>
      <w:r w:rsidRPr="00040668">
        <w:rPr>
          <w:rFonts w:ascii="Simplified Arabic" w:hAnsi="Simplified Arabic" w:cs="Simplified Arabic" w:hint="cs"/>
          <w:rtl/>
        </w:rPr>
        <w:t xml:space="preserve">من المستطلعين </w:t>
      </w:r>
      <w:r w:rsidRPr="00040668">
        <w:rPr>
          <w:rFonts w:ascii="Simplified Arabic" w:hAnsi="Simplified Arabic" w:cs="Simplified Arabic"/>
          <w:rtl/>
        </w:rPr>
        <w:t xml:space="preserve">الشفافية في نشر البيانات </w:t>
      </w:r>
      <w:r w:rsidR="002E61F0">
        <w:rPr>
          <w:rFonts w:ascii="Simplified Arabic" w:hAnsi="Simplified Arabic" w:cs="Simplified Arabic" w:hint="cs"/>
          <w:rtl/>
        </w:rPr>
        <w:t>بأنها مناسبة</w:t>
      </w:r>
      <w:r w:rsidRPr="00040668">
        <w:rPr>
          <w:rFonts w:ascii="Simplified Arabic" w:hAnsi="Simplified Arabic" w:cs="Simplified Arabic"/>
          <w:rtl/>
        </w:rPr>
        <w:t xml:space="preserve">، بينما يعتقد 10٪ أنها أقل </w:t>
      </w:r>
      <w:r w:rsidRPr="00040668">
        <w:rPr>
          <w:rFonts w:ascii="Simplified Arabic" w:hAnsi="Simplified Arabic" w:cs="Simplified Arabic" w:hint="cs"/>
          <w:rtl/>
        </w:rPr>
        <w:t>مما يجب</w:t>
      </w:r>
      <w:r w:rsidRPr="00040668">
        <w:rPr>
          <w:rFonts w:ascii="Simplified Arabic" w:hAnsi="Simplified Arabic" w:cs="Simplified Arabic"/>
          <w:rtl/>
        </w:rPr>
        <w:t>. هناك تحسن طفيف في هذا الصدد من</w:t>
      </w:r>
      <w:r w:rsidRPr="00040668">
        <w:rPr>
          <w:rFonts w:ascii="Simplified Arabic" w:hAnsi="Simplified Arabic" w:cs="Simplified Arabic" w:hint="cs"/>
          <w:rtl/>
        </w:rPr>
        <w:t>ذ</w:t>
      </w:r>
      <w:r w:rsidRPr="00040668">
        <w:rPr>
          <w:rFonts w:ascii="Simplified Arabic" w:hAnsi="Simplified Arabic" w:cs="Simplified Arabic"/>
          <w:rtl/>
        </w:rPr>
        <w:t xml:space="preserve"> الاستطلاع الأخير (</w:t>
      </w:r>
      <w:r w:rsidRPr="00040668">
        <w:rPr>
          <w:rFonts w:ascii="Simplified Arabic" w:hAnsi="Simplified Arabic" w:cs="Simplified Arabic" w:hint="cs"/>
          <w:rtl/>
        </w:rPr>
        <w:t xml:space="preserve">بواقع </w:t>
      </w:r>
      <w:r w:rsidRPr="00040668">
        <w:rPr>
          <w:rFonts w:ascii="Simplified Arabic" w:hAnsi="Simplified Arabic" w:cs="Simplified Arabic"/>
          <w:rtl/>
        </w:rPr>
        <w:t>نقطت</w:t>
      </w:r>
      <w:r w:rsidRPr="00040668">
        <w:rPr>
          <w:rFonts w:ascii="Simplified Arabic" w:hAnsi="Simplified Arabic" w:cs="Simplified Arabic" w:hint="cs"/>
          <w:rtl/>
        </w:rPr>
        <w:t>ي</w:t>
      </w:r>
      <w:r w:rsidRPr="00040668">
        <w:rPr>
          <w:rFonts w:ascii="Simplified Arabic" w:hAnsi="Simplified Arabic" w:cs="Simplified Arabic"/>
          <w:rtl/>
        </w:rPr>
        <w:t xml:space="preserve">ن). في الوقت نفسه، يعتقد 43٪ أن أداء الحكومة في هذا الصدد </w:t>
      </w:r>
      <w:r w:rsidR="002E61F0">
        <w:rPr>
          <w:rFonts w:ascii="Simplified Arabic" w:hAnsi="Simplified Arabic" w:cs="Simplified Arabic" w:hint="cs"/>
          <w:rtl/>
        </w:rPr>
        <w:t xml:space="preserve">قد </w:t>
      </w:r>
      <w:r w:rsidRPr="00040668">
        <w:rPr>
          <w:rFonts w:ascii="Simplified Arabic" w:hAnsi="Simplified Arabic" w:cs="Simplified Arabic"/>
          <w:rtl/>
        </w:rPr>
        <w:t xml:space="preserve">تحسن خلال الأسبوعين الماضيين. 48٪ يعتقدون أنه ظل على حاله و6٪ </w:t>
      </w:r>
      <w:r w:rsidR="00225ABC" w:rsidRPr="00040668">
        <w:rPr>
          <w:rFonts w:ascii="Simplified Arabic" w:hAnsi="Simplified Arabic" w:cs="Simplified Arabic" w:hint="cs"/>
          <w:rtl/>
        </w:rPr>
        <w:t xml:space="preserve">يرون أنه </w:t>
      </w:r>
      <w:r w:rsidR="002E61F0">
        <w:rPr>
          <w:rFonts w:ascii="Simplified Arabic" w:hAnsi="Simplified Arabic" w:cs="Simplified Arabic" w:hint="cs"/>
          <w:rtl/>
        </w:rPr>
        <w:t>تراجع</w:t>
      </w:r>
      <w:r w:rsidR="00225ABC" w:rsidRPr="00040668">
        <w:rPr>
          <w:rFonts w:ascii="Simplified Arabic" w:hAnsi="Simplified Arabic" w:cs="Simplified Arabic" w:hint="cs"/>
          <w:rtl/>
        </w:rPr>
        <w:t>.</w:t>
      </w:r>
    </w:p>
    <w:p w:rsidR="00197935" w:rsidRPr="00040668" w:rsidRDefault="00197935" w:rsidP="002E61F0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077CCF">
        <w:rPr>
          <w:rFonts w:ascii="Simplified Arabic" w:hAnsi="Simplified Arabic" w:cs="Simplified Arabic"/>
          <w:b/>
          <w:bCs/>
          <w:rtl/>
        </w:rPr>
        <w:t>كفاية مراكز الحجر الصحي:</w:t>
      </w:r>
      <w:r w:rsidRPr="00040668">
        <w:rPr>
          <w:rFonts w:ascii="Simplified Arabic" w:hAnsi="Simplified Arabic" w:cs="Simplified Arabic"/>
          <w:rtl/>
        </w:rPr>
        <w:t xml:space="preserve"> يعتبر </w:t>
      </w:r>
      <w:r w:rsidR="00225ABC" w:rsidRPr="00040668">
        <w:rPr>
          <w:rFonts w:ascii="Simplified Arabic" w:hAnsi="Simplified Arabic" w:cs="Simplified Arabic" w:hint="cs"/>
          <w:rtl/>
        </w:rPr>
        <w:t>ثلثا المستطلعين</w:t>
      </w:r>
      <w:r w:rsidRPr="00040668">
        <w:rPr>
          <w:rFonts w:ascii="Simplified Arabic" w:hAnsi="Simplified Arabic" w:cs="Simplified Arabic"/>
          <w:rtl/>
        </w:rPr>
        <w:t xml:space="preserve"> أن توفر و</w:t>
      </w:r>
      <w:r w:rsidR="00225ABC" w:rsidRPr="00040668">
        <w:rPr>
          <w:rFonts w:ascii="Simplified Arabic" w:hAnsi="Simplified Arabic" w:cs="Simplified Arabic"/>
          <w:rtl/>
        </w:rPr>
        <w:t>نوعية مراكز الحجر الصحي مناسب</w:t>
      </w:r>
      <w:r w:rsidR="00225ABC" w:rsidRPr="00040668">
        <w:rPr>
          <w:rFonts w:ascii="Simplified Arabic" w:hAnsi="Simplified Arabic" w:cs="Simplified Arabic" w:hint="cs"/>
          <w:rtl/>
        </w:rPr>
        <w:t>، وهذا يعني تحسناً بمقدار</w:t>
      </w:r>
      <w:r w:rsidRPr="00040668">
        <w:rPr>
          <w:rFonts w:ascii="Simplified Arabic" w:hAnsi="Simplified Arabic" w:cs="Simplified Arabic"/>
          <w:rtl/>
        </w:rPr>
        <w:t xml:space="preserve"> 18 نقطة عن الاستطلاع السابق. </w:t>
      </w:r>
      <w:r w:rsidR="00225ABC" w:rsidRPr="00040668">
        <w:rPr>
          <w:rFonts w:ascii="Simplified Arabic" w:hAnsi="Simplified Arabic" w:cs="Simplified Arabic" w:hint="cs"/>
          <w:rtl/>
        </w:rPr>
        <w:t xml:space="preserve">فيما </w:t>
      </w:r>
      <w:r w:rsidRPr="00040668">
        <w:rPr>
          <w:rFonts w:ascii="Simplified Arabic" w:hAnsi="Simplified Arabic" w:cs="Simplified Arabic"/>
          <w:rtl/>
        </w:rPr>
        <w:t xml:space="preserve">يعتقد حوالي الربع أن توافر مراكز الحجر الصحي وجودتها أقل من المطلوب. </w:t>
      </w:r>
      <w:r w:rsidR="00225ABC" w:rsidRPr="00040668">
        <w:rPr>
          <w:rFonts w:ascii="Simplified Arabic" w:hAnsi="Simplified Arabic" w:cs="Simplified Arabic" w:hint="cs"/>
          <w:rtl/>
        </w:rPr>
        <w:t>و</w:t>
      </w:r>
      <w:r w:rsidR="00EF5431" w:rsidRPr="00040668">
        <w:rPr>
          <w:rFonts w:ascii="Simplified Arabic" w:hAnsi="Simplified Arabic" w:cs="Simplified Arabic"/>
          <w:rtl/>
        </w:rPr>
        <w:t>بالنسبة لهذ</w:t>
      </w:r>
      <w:r w:rsidR="00EF5431" w:rsidRPr="00040668">
        <w:rPr>
          <w:rFonts w:ascii="Simplified Arabic" w:hAnsi="Simplified Arabic" w:cs="Simplified Arabic" w:hint="cs"/>
          <w:rtl/>
        </w:rPr>
        <w:t>ا الأمر</w:t>
      </w:r>
      <w:r w:rsidRPr="00040668">
        <w:rPr>
          <w:rFonts w:ascii="Simplified Arabic" w:hAnsi="Simplified Arabic" w:cs="Simplified Arabic"/>
          <w:rtl/>
        </w:rPr>
        <w:t xml:space="preserve">، </w:t>
      </w:r>
      <w:r w:rsidR="00225ABC" w:rsidRPr="00040668">
        <w:rPr>
          <w:rFonts w:ascii="Simplified Arabic" w:hAnsi="Simplified Arabic" w:cs="Simplified Arabic" w:hint="cs"/>
          <w:rtl/>
        </w:rPr>
        <w:t xml:space="preserve">فقد </w:t>
      </w:r>
      <w:r w:rsidR="00225ABC" w:rsidRPr="00040668">
        <w:rPr>
          <w:rFonts w:ascii="Simplified Arabic" w:hAnsi="Simplified Arabic" w:cs="Simplified Arabic"/>
          <w:rtl/>
        </w:rPr>
        <w:t>لاحظ 47٪ تحسنًا منذ أسبوعين</w:t>
      </w:r>
      <w:r w:rsidR="00F53DF9">
        <w:rPr>
          <w:rFonts w:ascii="Simplified Arabic" w:hAnsi="Simplified Arabic" w:cs="Simplified Arabic" w:hint="cs"/>
          <w:rtl/>
        </w:rPr>
        <w:t>،</w:t>
      </w:r>
      <w:r w:rsidRPr="00040668">
        <w:rPr>
          <w:rFonts w:ascii="Simplified Arabic" w:hAnsi="Simplified Arabic" w:cs="Simplified Arabic"/>
          <w:rtl/>
        </w:rPr>
        <w:t xml:space="preserve"> </w:t>
      </w:r>
      <w:r w:rsidR="00225ABC" w:rsidRPr="00040668">
        <w:rPr>
          <w:rFonts w:ascii="Simplified Arabic" w:hAnsi="Simplified Arabic" w:cs="Simplified Arabic" w:hint="cs"/>
          <w:rtl/>
        </w:rPr>
        <w:t>و</w:t>
      </w:r>
      <w:r w:rsidRPr="00040668">
        <w:rPr>
          <w:rFonts w:ascii="Simplified Arabic" w:hAnsi="Simplified Arabic" w:cs="Simplified Arabic"/>
          <w:rtl/>
        </w:rPr>
        <w:t>43٪ يعتقدون أنه لم يتغير</w:t>
      </w:r>
      <w:r w:rsidR="00225ABC" w:rsidRPr="00040668">
        <w:rPr>
          <w:rFonts w:ascii="Simplified Arabic" w:hAnsi="Simplified Arabic" w:cs="Simplified Arabic" w:hint="cs"/>
          <w:rtl/>
        </w:rPr>
        <w:t xml:space="preserve"> أي</w:t>
      </w:r>
      <w:r w:rsidR="00225ABC" w:rsidRPr="00040668">
        <w:rPr>
          <w:rFonts w:ascii="Simplified Arabic" w:hAnsi="Simplified Arabic" w:cs="Simplified Arabic"/>
          <w:rtl/>
        </w:rPr>
        <w:t xml:space="preserve"> شيء و2٪ يعتقدون أنه </w:t>
      </w:r>
      <w:r w:rsidR="002E61F0">
        <w:rPr>
          <w:rFonts w:ascii="Simplified Arabic" w:hAnsi="Simplified Arabic" w:cs="Simplified Arabic" w:hint="cs"/>
          <w:rtl/>
        </w:rPr>
        <w:t>تراجع</w:t>
      </w:r>
      <w:r w:rsidR="00225ABC" w:rsidRPr="00040668">
        <w:rPr>
          <w:rFonts w:ascii="Simplified Arabic" w:hAnsi="Simplified Arabic" w:cs="Simplified Arabic" w:hint="cs"/>
          <w:rtl/>
        </w:rPr>
        <w:t>.</w:t>
      </w:r>
    </w:p>
    <w:p w:rsidR="00225ABC" w:rsidRPr="00040668" w:rsidRDefault="00225ABC" w:rsidP="002E61F0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A14B1B">
        <w:rPr>
          <w:rFonts w:ascii="Simplified Arabic" w:hAnsi="Simplified Arabic" w:cs="Simplified Arabic"/>
          <w:b/>
          <w:bCs/>
          <w:rtl/>
        </w:rPr>
        <w:lastRenderedPageBreak/>
        <w:t xml:space="preserve">كفاية مراكز </w:t>
      </w:r>
      <w:r w:rsidR="002E61F0">
        <w:rPr>
          <w:rFonts w:ascii="Simplified Arabic" w:hAnsi="Simplified Arabic" w:cs="Simplified Arabic" w:hint="cs"/>
          <w:b/>
          <w:bCs/>
          <w:rtl/>
        </w:rPr>
        <w:t>الفحص</w:t>
      </w:r>
      <w:r w:rsidRPr="00A14B1B">
        <w:rPr>
          <w:rFonts w:ascii="Simplified Arabic" w:hAnsi="Simplified Arabic" w:cs="Simplified Arabic"/>
          <w:b/>
          <w:bCs/>
          <w:rtl/>
        </w:rPr>
        <w:t>:</w:t>
      </w:r>
      <w:r w:rsidRPr="00040668">
        <w:rPr>
          <w:rFonts w:ascii="Simplified Arabic" w:hAnsi="Simplified Arabic" w:cs="Simplified Arabic"/>
          <w:rtl/>
        </w:rPr>
        <w:t xml:space="preserve"> </w:t>
      </w:r>
      <w:r w:rsidRPr="00040668">
        <w:rPr>
          <w:rFonts w:ascii="Simplified Arabic" w:hAnsi="Simplified Arabic" w:cs="Simplified Arabic" w:hint="cs"/>
          <w:rtl/>
        </w:rPr>
        <w:t xml:space="preserve">يعتبر </w:t>
      </w:r>
      <w:r w:rsidRPr="00040668">
        <w:rPr>
          <w:rFonts w:ascii="Simplified Arabic" w:hAnsi="Simplified Arabic" w:cs="Simplified Arabic"/>
          <w:rtl/>
        </w:rPr>
        <w:t xml:space="preserve">52٪ </w:t>
      </w:r>
      <w:r w:rsidRPr="00040668">
        <w:rPr>
          <w:rFonts w:ascii="Simplified Arabic" w:hAnsi="Simplified Arabic" w:cs="Simplified Arabic" w:hint="cs"/>
          <w:rtl/>
        </w:rPr>
        <w:t>أن وفرة</w:t>
      </w:r>
      <w:r w:rsidRPr="00040668">
        <w:rPr>
          <w:rFonts w:ascii="Simplified Arabic" w:hAnsi="Simplified Arabic" w:cs="Simplified Arabic"/>
          <w:rtl/>
        </w:rPr>
        <w:t xml:space="preserve"> وجودة مراكز </w:t>
      </w:r>
      <w:r w:rsidR="002E61F0">
        <w:rPr>
          <w:rFonts w:ascii="Simplified Arabic" w:hAnsi="Simplified Arabic" w:cs="Simplified Arabic" w:hint="cs"/>
          <w:rtl/>
        </w:rPr>
        <w:t>الفحص</w:t>
      </w:r>
      <w:r w:rsidRPr="00040668">
        <w:rPr>
          <w:rFonts w:ascii="Simplified Arabic" w:hAnsi="Simplified Arabic" w:cs="Simplified Arabic"/>
          <w:rtl/>
        </w:rPr>
        <w:t xml:space="preserve"> </w:t>
      </w:r>
      <w:r w:rsidRPr="00040668">
        <w:rPr>
          <w:rFonts w:ascii="Simplified Arabic" w:hAnsi="Simplified Arabic" w:cs="Simplified Arabic" w:hint="cs"/>
          <w:rtl/>
        </w:rPr>
        <w:t>مناسبة، ب</w:t>
      </w:r>
      <w:r w:rsidRPr="00040668">
        <w:rPr>
          <w:rFonts w:ascii="Simplified Arabic" w:hAnsi="Simplified Arabic" w:cs="Simplified Arabic"/>
          <w:rtl/>
        </w:rPr>
        <w:t xml:space="preserve">تحسن 10 نقاط عن الاستطلاع السابق. </w:t>
      </w:r>
      <w:r w:rsidRPr="00040668">
        <w:rPr>
          <w:rFonts w:ascii="Simplified Arabic" w:hAnsi="Simplified Arabic" w:cs="Simplified Arabic" w:hint="cs"/>
          <w:rtl/>
        </w:rPr>
        <w:t>و</w:t>
      </w:r>
      <w:r w:rsidRPr="00040668">
        <w:rPr>
          <w:rFonts w:ascii="Simplified Arabic" w:hAnsi="Simplified Arabic" w:cs="Simplified Arabic"/>
          <w:rtl/>
        </w:rPr>
        <w:t xml:space="preserve">يعتقد ما يصل إلى 40٪ أن توفر مراكز </w:t>
      </w:r>
      <w:r w:rsidR="002E61F0">
        <w:rPr>
          <w:rFonts w:ascii="Simplified Arabic" w:hAnsi="Simplified Arabic" w:cs="Simplified Arabic" w:hint="cs"/>
          <w:rtl/>
        </w:rPr>
        <w:t>الفحص</w:t>
      </w:r>
      <w:r w:rsidRPr="00040668">
        <w:rPr>
          <w:rFonts w:ascii="Simplified Arabic" w:hAnsi="Simplified Arabic" w:cs="Simplified Arabic"/>
          <w:rtl/>
        </w:rPr>
        <w:t xml:space="preserve"> وجودتها أقل من المطلوب. </w:t>
      </w:r>
      <w:r w:rsidRPr="00040668">
        <w:rPr>
          <w:rFonts w:ascii="Simplified Arabic" w:hAnsi="Simplified Arabic" w:cs="Simplified Arabic" w:hint="cs"/>
          <w:rtl/>
        </w:rPr>
        <w:t>و</w:t>
      </w:r>
      <w:r w:rsidR="00EF5431" w:rsidRPr="00040668">
        <w:rPr>
          <w:rFonts w:ascii="Simplified Arabic" w:hAnsi="Simplified Arabic" w:cs="Simplified Arabic"/>
          <w:rtl/>
        </w:rPr>
        <w:t>بالنسبة لهذ</w:t>
      </w:r>
      <w:r w:rsidR="00EF5431" w:rsidRPr="00040668">
        <w:rPr>
          <w:rFonts w:ascii="Simplified Arabic" w:hAnsi="Simplified Arabic" w:cs="Simplified Arabic" w:hint="cs"/>
          <w:rtl/>
        </w:rPr>
        <w:t>ا الأمر</w:t>
      </w:r>
      <w:r w:rsidRPr="00040668">
        <w:rPr>
          <w:rFonts w:ascii="Simplified Arabic" w:hAnsi="Simplified Arabic" w:cs="Simplified Arabic" w:hint="cs"/>
          <w:rtl/>
        </w:rPr>
        <w:t>، فقد</w:t>
      </w:r>
      <w:r w:rsidRPr="00040668">
        <w:rPr>
          <w:rFonts w:ascii="Simplified Arabic" w:hAnsi="Simplified Arabic" w:cs="Simplified Arabic"/>
          <w:rtl/>
        </w:rPr>
        <w:t xml:space="preserve"> لاحظ 46٪ تحسنًا منذ أسبوعين</w:t>
      </w:r>
      <w:r w:rsidR="00F53DF9">
        <w:rPr>
          <w:rFonts w:ascii="Simplified Arabic" w:hAnsi="Simplified Arabic" w:cs="Simplified Arabic" w:hint="cs"/>
          <w:rtl/>
        </w:rPr>
        <w:t>، و</w:t>
      </w:r>
      <w:r w:rsidRPr="00040668">
        <w:rPr>
          <w:rFonts w:ascii="Simplified Arabic" w:hAnsi="Simplified Arabic" w:cs="Simplified Arabic"/>
          <w:rtl/>
        </w:rPr>
        <w:t xml:space="preserve">41٪ يعتقدون أنه لم يتغير شيء و4٪ يعتقدون </w:t>
      </w:r>
      <w:r w:rsidRPr="00040668">
        <w:rPr>
          <w:rFonts w:ascii="Simplified Arabic" w:hAnsi="Simplified Arabic" w:cs="Simplified Arabic" w:hint="cs"/>
          <w:rtl/>
        </w:rPr>
        <w:t xml:space="preserve">أنه </w:t>
      </w:r>
      <w:r w:rsidR="002E61F0">
        <w:rPr>
          <w:rFonts w:ascii="Simplified Arabic" w:hAnsi="Simplified Arabic" w:cs="Simplified Arabic" w:hint="cs"/>
          <w:rtl/>
        </w:rPr>
        <w:t>تراجع</w:t>
      </w:r>
      <w:r w:rsidRPr="00040668">
        <w:rPr>
          <w:rFonts w:ascii="Simplified Arabic" w:hAnsi="Simplified Arabic" w:cs="Simplified Arabic" w:hint="cs"/>
          <w:rtl/>
        </w:rPr>
        <w:t>.</w:t>
      </w:r>
    </w:p>
    <w:p w:rsidR="00225ABC" w:rsidRPr="00040668" w:rsidRDefault="00225ABC" w:rsidP="002E61F0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A14B1B">
        <w:rPr>
          <w:rFonts w:ascii="Simplified Arabic" w:hAnsi="Simplified Arabic" w:cs="Simplified Arabic"/>
          <w:b/>
          <w:bCs/>
          <w:rtl/>
        </w:rPr>
        <w:t>التعامل مع قضية العمال في إسرائيل والمستوطنات:</w:t>
      </w:r>
      <w:r w:rsidRPr="00040668">
        <w:rPr>
          <w:rFonts w:ascii="Simplified Arabic" w:hAnsi="Simplified Arabic" w:cs="Simplified Arabic"/>
          <w:rtl/>
        </w:rPr>
        <w:t xml:space="preserve"> كشف الاستطلاع </w:t>
      </w:r>
      <w:r w:rsidR="002E61F0">
        <w:rPr>
          <w:rFonts w:ascii="Simplified Arabic" w:hAnsi="Simplified Arabic" w:cs="Simplified Arabic" w:hint="cs"/>
          <w:rtl/>
        </w:rPr>
        <w:t>السابق</w:t>
      </w:r>
      <w:r w:rsidRPr="00040668">
        <w:rPr>
          <w:rFonts w:ascii="Simplified Arabic" w:hAnsi="Simplified Arabic" w:cs="Simplified Arabic"/>
          <w:rtl/>
        </w:rPr>
        <w:t xml:space="preserve"> الذي أجر</w:t>
      </w:r>
      <w:r w:rsidRPr="00040668">
        <w:rPr>
          <w:rFonts w:ascii="Simplified Arabic" w:hAnsi="Simplified Arabic" w:cs="Simplified Arabic" w:hint="cs"/>
          <w:rtl/>
        </w:rPr>
        <w:t>اه</w:t>
      </w:r>
      <w:r w:rsidRPr="00040668">
        <w:rPr>
          <w:rFonts w:ascii="Simplified Arabic" w:hAnsi="Simplified Arabic" w:cs="Simplified Arabic"/>
          <w:rtl/>
        </w:rPr>
        <w:t xml:space="preserve"> </w:t>
      </w:r>
      <w:r w:rsidRPr="00040668">
        <w:rPr>
          <w:rFonts w:ascii="Simplified Arabic" w:hAnsi="Simplified Arabic" w:cs="Simplified Arabic" w:hint="cs"/>
          <w:rtl/>
        </w:rPr>
        <w:t>أوراد</w:t>
      </w:r>
      <w:r w:rsidRPr="00040668">
        <w:rPr>
          <w:rFonts w:ascii="Simplified Arabic" w:hAnsi="Simplified Arabic" w:cs="Simplified Arabic"/>
          <w:rtl/>
        </w:rPr>
        <w:t xml:space="preserve"> عن </w:t>
      </w:r>
      <w:r w:rsidR="002E61F0">
        <w:rPr>
          <w:rFonts w:ascii="Simplified Arabic" w:hAnsi="Simplified Arabic" w:cs="Simplified Arabic" w:hint="cs"/>
          <w:rtl/>
        </w:rPr>
        <w:t>عدم رضا</w:t>
      </w:r>
      <w:r w:rsidRPr="00040668">
        <w:rPr>
          <w:rFonts w:ascii="Simplified Arabic" w:hAnsi="Simplified Arabic" w:cs="Simplified Arabic"/>
          <w:rtl/>
        </w:rPr>
        <w:t xml:space="preserve"> الأغلبية </w:t>
      </w:r>
      <w:r w:rsidR="002E61F0">
        <w:rPr>
          <w:rFonts w:ascii="Simplified Arabic" w:hAnsi="Simplified Arabic" w:cs="Simplified Arabic" w:hint="cs"/>
          <w:rtl/>
        </w:rPr>
        <w:t>بالنسبة لهذه</w:t>
      </w:r>
      <w:r w:rsidRPr="00040668">
        <w:rPr>
          <w:rFonts w:ascii="Simplified Arabic" w:hAnsi="Simplified Arabic" w:cs="Simplified Arabic"/>
          <w:rtl/>
        </w:rPr>
        <w:t xml:space="preserve"> القضية. لكن هذا الاستطلاع </w:t>
      </w:r>
      <w:r w:rsidR="002E61F0">
        <w:rPr>
          <w:rFonts w:ascii="Simplified Arabic" w:hAnsi="Simplified Arabic" w:cs="Simplified Arabic" w:hint="cs"/>
          <w:rtl/>
        </w:rPr>
        <w:t xml:space="preserve">أظهر </w:t>
      </w:r>
      <w:r w:rsidRPr="00040668">
        <w:rPr>
          <w:rFonts w:ascii="Simplified Arabic" w:hAnsi="Simplified Arabic" w:cs="Simplified Arabic"/>
          <w:rtl/>
        </w:rPr>
        <w:t>تحسن</w:t>
      </w:r>
      <w:r w:rsidR="002E61F0">
        <w:rPr>
          <w:rFonts w:ascii="Simplified Arabic" w:hAnsi="Simplified Arabic" w:cs="Simplified Arabic" w:hint="cs"/>
          <w:rtl/>
        </w:rPr>
        <w:t>ا</w:t>
      </w:r>
      <w:r w:rsidRPr="00040668">
        <w:rPr>
          <w:rFonts w:ascii="Simplified Arabic" w:hAnsi="Simplified Arabic" w:cs="Simplified Arabic"/>
          <w:rtl/>
        </w:rPr>
        <w:t xml:space="preserve"> نسبي</w:t>
      </w:r>
      <w:r w:rsidR="002E61F0">
        <w:rPr>
          <w:rFonts w:ascii="Simplified Arabic" w:hAnsi="Simplified Arabic" w:cs="Simplified Arabic" w:hint="cs"/>
          <w:rtl/>
        </w:rPr>
        <w:t>ا</w:t>
      </w:r>
      <w:r w:rsidR="002F0D95">
        <w:rPr>
          <w:rFonts w:ascii="Simplified Arabic" w:hAnsi="Simplified Arabic" w:cs="Simplified Arabic" w:hint="cs"/>
          <w:rtl/>
        </w:rPr>
        <w:t>ً</w:t>
      </w:r>
      <w:r w:rsidR="002E61F0">
        <w:rPr>
          <w:rFonts w:ascii="Simplified Arabic" w:hAnsi="Simplified Arabic" w:cs="Simplified Arabic" w:hint="cs"/>
          <w:rtl/>
        </w:rPr>
        <w:t xml:space="preserve"> كبيرا</w:t>
      </w:r>
      <w:r w:rsidR="002F0D95">
        <w:rPr>
          <w:rFonts w:ascii="Simplified Arabic" w:hAnsi="Simplified Arabic" w:cs="Simplified Arabic" w:hint="cs"/>
          <w:rtl/>
        </w:rPr>
        <w:t>ً</w:t>
      </w:r>
      <w:r w:rsidR="002E61F0">
        <w:rPr>
          <w:rFonts w:ascii="Simplified Arabic" w:hAnsi="Simplified Arabic" w:cs="Simplified Arabic" w:hint="cs"/>
          <w:rtl/>
        </w:rPr>
        <w:t xml:space="preserve"> في النظرة لما</w:t>
      </w:r>
      <w:r w:rsidRPr="00040668">
        <w:rPr>
          <w:rFonts w:ascii="Simplified Arabic" w:hAnsi="Simplified Arabic" w:cs="Simplified Arabic"/>
          <w:rtl/>
        </w:rPr>
        <w:t xml:space="preserve"> قامت به الحكومة </w:t>
      </w:r>
      <w:r w:rsidR="002E61F0">
        <w:rPr>
          <w:rFonts w:ascii="Simplified Arabic" w:hAnsi="Simplified Arabic" w:cs="Simplified Arabic" w:hint="cs"/>
          <w:rtl/>
        </w:rPr>
        <w:t>في هذا الصدد</w:t>
      </w:r>
      <w:r w:rsidRPr="00040668">
        <w:rPr>
          <w:rFonts w:ascii="Simplified Arabic" w:hAnsi="Simplified Arabic" w:cs="Simplified Arabic"/>
          <w:rtl/>
        </w:rPr>
        <w:t xml:space="preserve">. </w:t>
      </w:r>
      <w:r w:rsidRPr="00040668">
        <w:rPr>
          <w:rFonts w:ascii="Simplified Arabic" w:hAnsi="Simplified Arabic" w:cs="Simplified Arabic" w:hint="cs"/>
          <w:rtl/>
        </w:rPr>
        <w:t xml:space="preserve">إذ أظهرت النتيجة أن </w:t>
      </w:r>
      <w:r w:rsidRPr="00040668">
        <w:rPr>
          <w:rFonts w:ascii="Simplified Arabic" w:hAnsi="Simplified Arabic" w:cs="Simplified Arabic"/>
          <w:rtl/>
        </w:rPr>
        <w:t>52٪ يعتبرون الطريقة التي تتعامل بها الحكومة مع هذ</w:t>
      </w:r>
      <w:r w:rsidRPr="00040668">
        <w:rPr>
          <w:rFonts w:ascii="Simplified Arabic" w:hAnsi="Simplified Arabic" w:cs="Simplified Arabic" w:hint="cs"/>
          <w:rtl/>
        </w:rPr>
        <w:t xml:space="preserve">ا الأمر </w:t>
      </w:r>
      <w:r w:rsidR="002E61F0">
        <w:rPr>
          <w:rFonts w:ascii="Simplified Arabic" w:hAnsi="Simplified Arabic" w:cs="Simplified Arabic" w:hint="cs"/>
          <w:rtl/>
        </w:rPr>
        <w:t>مناسبة</w:t>
      </w:r>
      <w:r w:rsidRPr="00040668">
        <w:rPr>
          <w:rFonts w:ascii="Simplified Arabic" w:hAnsi="Simplified Arabic" w:cs="Simplified Arabic" w:hint="cs"/>
          <w:rtl/>
        </w:rPr>
        <w:t>، بزيادة</w:t>
      </w:r>
      <w:r w:rsidRPr="00040668">
        <w:rPr>
          <w:rFonts w:ascii="Simplified Arabic" w:hAnsi="Simplified Arabic" w:cs="Simplified Arabic"/>
          <w:rtl/>
        </w:rPr>
        <w:t xml:space="preserve"> 26 نقطة عن الاستطلاع السابق. في المقابل</w:t>
      </w:r>
      <w:r w:rsidRPr="00040668">
        <w:rPr>
          <w:rFonts w:ascii="Simplified Arabic" w:hAnsi="Simplified Arabic" w:cs="Simplified Arabic" w:hint="cs"/>
          <w:rtl/>
        </w:rPr>
        <w:t>،</w:t>
      </w:r>
      <w:r w:rsidRPr="00040668">
        <w:rPr>
          <w:rFonts w:ascii="Simplified Arabic" w:hAnsi="Simplified Arabic" w:cs="Simplified Arabic"/>
          <w:rtl/>
        </w:rPr>
        <w:t xml:space="preserve"> يعتقد 39</w:t>
      </w:r>
      <w:r w:rsidR="002E61F0">
        <w:rPr>
          <w:rFonts w:ascii="Simplified Arabic" w:hAnsi="Simplified Arabic" w:cs="Simplified Arabic"/>
          <w:rtl/>
        </w:rPr>
        <w:t>٪ أن</w:t>
      </w:r>
      <w:r w:rsidR="002E61F0">
        <w:rPr>
          <w:rFonts w:ascii="Simplified Arabic" w:hAnsi="Simplified Arabic" w:cs="Simplified Arabic" w:hint="cs"/>
          <w:rtl/>
        </w:rPr>
        <w:t xml:space="preserve"> أداء الحكومة ما زال</w:t>
      </w:r>
      <w:r w:rsidRPr="00040668">
        <w:rPr>
          <w:rFonts w:ascii="Simplified Arabic" w:hAnsi="Simplified Arabic" w:cs="Simplified Arabic"/>
          <w:rtl/>
        </w:rPr>
        <w:t xml:space="preserve"> أقل من المطلوب. </w:t>
      </w:r>
      <w:r w:rsidR="00EF5431" w:rsidRPr="00040668">
        <w:rPr>
          <w:rFonts w:ascii="Simplified Arabic" w:hAnsi="Simplified Arabic" w:cs="Simplified Arabic" w:hint="cs"/>
          <w:rtl/>
        </w:rPr>
        <w:t>و</w:t>
      </w:r>
      <w:r w:rsidR="00EF5431" w:rsidRPr="00040668">
        <w:rPr>
          <w:rFonts w:ascii="Simplified Arabic" w:hAnsi="Simplified Arabic" w:cs="Simplified Arabic"/>
          <w:rtl/>
        </w:rPr>
        <w:t>بالنسبة لهذ</w:t>
      </w:r>
      <w:r w:rsidR="00EF5431" w:rsidRPr="00040668">
        <w:rPr>
          <w:rFonts w:ascii="Simplified Arabic" w:hAnsi="Simplified Arabic" w:cs="Simplified Arabic" w:hint="cs"/>
          <w:rtl/>
        </w:rPr>
        <w:t>ا الأمر</w:t>
      </w:r>
      <w:r w:rsidR="00EF5431" w:rsidRPr="00040668">
        <w:rPr>
          <w:rFonts w:ascii="Simplified Arabic" w:hAnsi="Simplified Arabic" w:cs="Simplified Arabic"/>
          <w:rtl/>
        </w:rPr>
        <w:t>، لاحظ 46٪ تحسنًا منذ أسبوعين</w:t>
      </w:r>
      <w:r w:rsidR="00EF5431" w:rsidRPr="00040668">
        <w:rPr>
          <w:rFonts w:ascii="Simplified Arabic" w:hAnsi="Simplified Arabic" w:cs="Simplified Arabic" w:hint="cs"/>
          <w:rtl/>
        </w:rPr>
        <w:t>،</w:t>
      </w:r>
      <w:r w:rsidRPr="00040668">
        <w:rPr>
          <w:rFonts w:ascii="Simplified Arabic" w:hAnsi="Simplified Arabic" w:cs="Simplified Arabic"/>
          <w:rtl/>
        </w:rPr>
        <w:t xml:space="preserve"> </w:t>
      </w:r>
      <w:r w:rsidR="00166630">
        <w:rPr>
          <w:rFonts w:ascii="Simplified Arabic" w:hAnsi="Simplified Arabic" w:cs="Simplified Arabic" w:hint="cs"/>
          <w:rtl/>
        </w:rPr>
        <w:t>و</w:t>
      </w:r>
      <w:r w:rsidRPr="00040668">
        <w:rPr>
          <w:rFonts w:ascii="Simplified Arabic" w:hAnsi="Simplified Arabic" w:cs="Simplified Arabic"/>
          <w:rtl/>
        </w:rPr>
        <w:t>33٪ يعتقدون أنه لم يتغير شيء و12٪ يعتقدون أنه تراجع.</w:t>
      </w:r>
    </w:p>
    <w:p w:rsidR="00EF5431" w:rsidRDefault="00EF5431" w:rsidP="002E61F0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204D3D">
        <w:rPr>
          <w:rFonts w:ascii="Simplified Arabic" w:hAnsi="Simplified Arabic" w:cs="Simplified Arabic"/>
          <w:b/>
          <w:bCs/>
          <w:rtl/>
        </w:rPr>
        <w:t>إيجاد بدائل للتعليم المدرسي (التعليم عن بعد):</w:t>
      </w:r>
      <w:r w:rsidRPr="00040668">
        <w:rPr>
          <w:rFonts w:ascii="Simplified Arabic" w:hAnsi="Simplified Arabic" w:cs="Simplified Arabic"/>
          <w:rtl/>
        </w:rPr>
        <w:t xml:space="preserve"> </w:t>
      </w:r>
      <w:r w:rsidRPr="00040668">
        <w:rPr>
          <w:rFonts w:ascii="Simplified Arabic" w:hAnsi="Simplified Arabic" w:cs="Simplified Arabic" w:hint="cs"/>
          <w:rtl/>
        </w:rPr>
        <w:t>على الرغم من أن</w:t>
      </w:r>
      <w:r w:rsidRPr="00040668">
        <w:rPr>
          <w:rFonts w:ascii="Simplified Arabic" w:hAnsi="Simplified Arabic" w:cs="Simplified Arabic"/>
          <w:rtl/>
        </w:rPr>
        <w:t xml:space="preserve"> هناك تحسنًا بواقع 17 نقطة في التقييم الإيجابي لهذا الإجراء، إلا أن الغالبية (51٪) ما زالت تعتقد أن الإجراءات في هذا الصدد أقل من المطلوب. في المقابل</w:t>
      </w:r>
      <w:r w:rsidR="00F53DF9">
        <w:rPr>
          <w:rFonts w:ascii="Simplified Arabic" w:hAnsi="Simplified Arabic" w:cs="Simplified Arabic"/>
          <w:rtl/>
        </w:rPr>
        <w:t>،</w:t>
      </w:r>
      <w:r w:rsidRPr="00040668">
        <w:rPr>
          <w:rFonts w:ascii="Simplified Arabic" w:hAnsi="Simplified Arabic" w:cs="Simplified Arabic"/>
          <w:rtl/>
        </w:rPr>
        <w:t xml:space="preserve"> يعتقد 36٪ أن الإجراءات مناسبة. </w:t>
      </w:r>
      <w:r w:rsidRPr="00040668">
        <w:rPr>
          <w:rFonts w:ascii="Simplified Arabic" w:hAnsi="Simplified Arabic" w:cs="Simplified Arabic" w:hint="cs"/>
          <w:rtl/>
        </w:rPr>
        <w:t>و</w:t>
      </w:r>
      <w:r w:rsidRPr="00040668">
        <w:rPr>
          <w:rFonts w:ascii="Simplified Arabic" w:hAnsi="Simplified Arabic" w:cs="Simplified Arabic"/>
          <w:rtl/>
        </w:rPr>
        <w:t>بالنسبة لهذ</w:t>
      </w:r>
      <w:r w:rsidRPr="00040668">
        <w:rPr>
          <w:rFonts w:ascii="Simplified Arabic" w:hAnsi="Simplified Arabic" w:cs="Simplified Arabic" w:hint="cs"/>
          <w:rtl/>
        </w:rPr>
        <w:t>ا الأمر</w:t>
      </w:r>
      <w:r w:rsidRPr="00040668">
        <w:rPr>
          <w:rFonts w:ascii="Simplified Arabic" w:hAnsi="Simplified Arabic" w:cs="Simplified Arabic"/>
          <w:rtl/>
        </w:rPr>
        <w:t>، لاحظ 20٪ فقط تحسنًا منذ أسبوعين</w:t>
      </w:r>
      <w:r w:rsidRPr="00040668">
        <w:rPr>
          <w:rFonts w:ascii="Simplified Arabic" w:hAnsi="Simplified Arabic" w:cs="Simplified Arabic" w:hint="cs"/>
          <w:rtl/>
        </w:rPr>
        <w:t>،</w:t>
      </w:r>
      <w:r w:rsidRPr="00040668">
        <w:rPr>
          <w:rFonts w:ascii="Simplified Arabic" w:hAnsi="Simplified Arabic" w:cs="Simplified Arabic"/>
          <w:rtl/>
        </w:rPr>
        <w:t xml:space="preserve"> </w:t>
      </w:r>
      <w:r w:rsidRPr="00040668">
        <w:rPr>
          <w:rFonts w:ascii="Simplified Arabic" w:hAnsi="Simplified Arabic" w:cs="Simplified Arabic" w:hint="cs"/>
          <w:rtl/>
        </w:rPr>
        <w:t>و5</w:t>
      </w:r>
      <w:r w:rsidRPr="00040668">
        <w:rPr>
          <w:rFonts w:ascii="Simplified Arabic" w:hAnsi="Simplified Arabic" w:cs="Simplified Arabic"/>
          <w:rtl/>
        </w:rPr>
        <w:t>9٪ يعتقدون أنه لم يتغير شيء و13٪ يعتقدون أنه تراجع.</w:t>
      </w:r>
    </w:p>
    <w:p w:rsidR="00CA2D5F" w:rsidRPr="00E40E7A" w:rsidRDefault="00A14B1B" w:rsidP="002E61F0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A14B1B">
        <w:rPr>
          <w:rFonts w:ascii="Simplified Arabic" w:hAnsi="Simplified Arabic" w:cs="Simplified Arabic"/>
          <w:b/>
          <w:bCs/>
          <w:rtl/>
        </w:rPr>
        <w:t>تعويضات العاطلين عن العمل:</w:t>
      </w:r>
      <w:r w:rsidRPr="00A14B1B">
        <w:rPr>
          <w:rFonts w:ascii="Simplified Arabic" w:hAnsi="Simplified Arabic" w:cs="Simplified Arabic"/>
          <w:rtl/>
        </w:rPr>
        <w:t xml:space="preserve"> لا تزال الحكومة الفلسطينية تواجه تحدي</w:t>
      </w:r>
      <w:r w:rsidR="00E40E7A">
        <w:rPr>
          <w:rFonts w:ascii="Simplified Arabic" w:hAnsi="Simplified Arabic" w:cs="Simplified Arabic"/>
          <w:rtl/>
        </w:rPr>
        <w:t>ًا كبيرًا في معالجة هذه القضية</w:t>
      </w:r>
      <w:r w:rsidR="00E40E7A">
        <w:rPr>
          <w:rFonts w:ascii="Simplified Arabic" w:hAnsi="Simplified Arabic" w:cs="Simplified Arabic" w:hint="cs"/>
          <w:rtl/>
        </w:rPr>
        <w:t>،</w:t>
      </w:r>
      <w:r w:rsidRPr="00A14B1B">
        <w:rPr>
          <w:rFonts w:ascii="Simplified Arabic" w:hAnsi="Simplified Arabic" w:cs="Simplified Arabic"/>
          <w:rtl/>
        </w:rPr>
        <w:t xml:space="preserve"> وفقًا لغالبية المشاركين. كما كشف الاستطلاع عن انخفاض في التقييم الإيجابي </w:t>
      </w:r>
      <w:r w:rsidR="00E40E7A">
        <w:rPr>
          <w:rFonts w:ascii="Simplified Arabic" w:hAnsi="Simplified Arabic" w:cs="Simplified Arabic" w:hint="cs"/>
          <w:rtl/>
        </w:rPr>
        <w:t>عن</w:t>
      </w:r>
      <w:r w:rsidRPr="00A14B1B">
        <w:rPr>
          <w:rFonts w:ascii="Simplified Arabic" w:hAnsi="Simplified Arabic" w:cs="Simplified Arabic"/>
          <w:rtl/>
        </w:rPr>
        <w:t xml:space="preserve"> استطلاعنا </w:t>
      </w:r>
      <w:r w:rsidR="00E40E7A">
        <w:rPr>
          <w:rFonts w:ascii="Simplified Arabic" w:hAnsi="Simplified Arabic" w:cs="Simplified Arabic" w:hint="cs"/>
          <w:rtl/>
        </w:rPr>
        <w:t>السابق</w:t>
      </w:r>
      <w:r w:rsidRPr="00A14B1B">
        <w:rPr>
          <w:rFonts w:ascii="Simplified Arabic" w:hAnsi="Simplified Arabic" w:cs="Simplified Arabic"/>
          <w:rtl/>
        </w:rPr>
        <w:t xml:space="preserve"> بنسبة 10 نقاط (26٪ إلى 16٪ الآن). </w:t>
      </w:r>
      <w:r w:rsidR="002E61F0">
        <w:rPr>
          <w:rFonts w:ascii="Simplified Arabic" w:hAnsi="Simplified Arabic" w:cs="Simplified Arabic" w:hint="cs"/>
          <w:rtl/>
        </w:rPr>
        <w:t>وفي المقابل، يعتقد</w:t>
      </w:r>
      <w:r w:rsidRPr="00A14B1B">
        <w:rPr>
          <w:rFonts w:ascii="Simplified Arabic" w:hAnsi="Simplified Arabic" w:cs="Simplified Arabic"/>
          <w:rtl/>
        </w:rPr>
        <w:t xml:space="preserve"> 70٪ أن </w:t>
      </w:r>
      <w:r w:rsidR="002E61F0">
        <w:rPr>
          <w:rFonts w:ascii="Simplified Arabic" w:hAnsi="Simplified Arabic" w:cs="Simplified Arabic" w:hint="cs"/>
          <w:rtl/>
        </w:rPr>
        <w:t xml:space="preserve">أداء </w:t>
      </w:r>
      <w:r w:rsidRPr="00A14B1B">
        <w:rPr>
          <w:rFonts w:ascii="Simplified Arabic" w:hAnsi="Simplified Arabic" w:cs="Simplified Arabic"/>
          <w:rtl/>
        </w:rPr>
        <w:t>الحكومة</w:t>
      </w:r>
      <w:r w:rsidR="002E61F0">
        <w:rPr>
          <w:rFonts w:ascii="Simplified Arabic" w:hAnsi="Simplified Arabic" w:cs="Simplified Arabic" w:hint="cs"/>
          <w:rtl/>
        </w:rPr>
        <w:t xml:space="preserve"> بالنسةب لهذه القضية</w:t>
      </w:r>
      <w:r w:rsidRPr="00A14B1B">
        <w:rPr>
          <w:rFonts w:ascii="Simplified Arabic" w:hAnsi="Simplified Arabic" w:cs="Simplified Arabic"/>
          <w:rtl/>
        </w:rPr>
        <w:t xml:space="preserve"> أقل من المطلوب. </w:t>
      </w:r>
      <w:r w:rsidR="002E61F0">
        <w:rPr>
          <w:rFonts w:ascii="Simplified Arabic" w:hAnsi="Simplified Arabic" w:cs="Simplified Arabic" w:hint="cs"/>
          <w:rtl/>
        </w:rPr>
        <w:t>هذا</w:t>
      </w:r>
      <w:r w:rsidRPr="00A14B1B">
        <w:rPr>
          <w:rFonts w:ascii="Simplified Arabic" w:hAnsi="Simplified Arabic" w:cs="Simplified Arabic"/>
          <w:rtl/>
        </w:rPr>
        <w:t xml:space="preserve"> </w:t>
      </w:r>
      <w:r w:rsidR="002E61F0">
        <w:rPr>
          <w:rFonts w:ascii="Simplified Arabic" w:hAnsi="Simplified Arabic" w:cs="Simplified Arabic" w:hint="cs"/>
          <w:rtl/>
        </w:rPr>
        <w:t>و</w:t>
      </w:r>
      <w:r w:rsidRPr="00A14B1B">
        <w:rPr>
          <w:rFonts w:ascii="Simplified Arabic" w:hAnsi="Simplified Arabic" w:cs="Simplified Arabic"/>
          <w:rtl/>
        </w:rPr>
        <w:t xml:space="preserve">لاحظ </w:t>
      </w:r>
      <w:r w:rsidR="00E40E7A">
        <w:rPr>
          <w:rFonts w:ascii="Simplified Arabic" w:hAnsi="Simplified Arabic" w:cs="Simplified Arabic" w:hint="cs"/>
          <w:rtl/>
        </w:rPr>
        <w:t xml:space="preserve">17% </w:t>
      </w:r>
      <w:r w:rsidR="00E40E7A">
        <w:rPr>
          <w:rFonts w:ascii="Simplified Arabic" w:hAnsi="Simplified Arabic" w:cs="Simplified Arabic"/>
          <w:rtl/>
        </w:rPr>
        <w:t>تحس</w:t>
      </w:r>
      <w:r w:rsidR="00E40E7A">
        <w:rPr>
          <w:rFonts w:ascii="Simplified Arabic" w:hAnsi="Simplified Arabic" w:cs="Simplified Arabic" w:hint="cs"/>
          <w:rtl/>
        </w:rPr>
        <w:t xml:space="preserve">ناً </w:t>
      </w:r>
      <w:r w:rsidRPr="00A14B1B">
        <w:rPr>
          <w:rFonts w:ascii="Simplified Arabic" w:hAnsi="Simplified Arabic" w:cs="Simplified Arabic"/>
          <w:rtl/>
        </w:rPr>
        <w:t xml:space="preserve">عن الأسبوعين الماضيين؛ </w:t>
      </w:r>
      <w:r w:rsidR="00E40E7A">
        <w:rPr>
          <w:rFonts w:ascii="Simplified Arabic" w:hAnsi="Simplified Arabic" w:cs="Simplified Arabic" w:hint="cs"/>
          <w:rtl/>
        </w:rPr>
        <w:t>و</w:t>
      </w:r>
      <w:r w:rsidRPr="00A14B1B">
        <w:rPr>
          <w:rFonts w:ascii="Simplified Arabic" w:hAnsi="Simplified Arabic" w:cs="Simplified Arabic"/>
          <w:rtl/>
        </w:rPr>
        <w:t xml:space="preserve">48٪ يعتقدون أنه لم يتغير شيء و19٪ يعتقدون أنه </w:t>
      </w:r>
      <w:r w:rsidR="002E61F0">
        <w:rPr>
          <w:rFonts w:ascii="Simplified Arabic" w:hAnsi="Simplified Arabic" w:cs="Simplified Arabic" w:hint="cs"/>
          <w:rtl/>
        </w:rPr>
        <w:t>تراجع</w:t>
      </w:r>
      <w:r w:rsidR="00E40E7A">
        <w:rPr>
          <w:rFonts w:ascii="Simplified Arabic" w:hAnsi="Simplified Arabic" w:cs="Simplified Arabic" w:hint="cs"/>
          <w:rtl/>
        </w:rPr>
        <w:t>.</w:t>
      </w:r>
    </w:p>
    <w:tbl>
      <w:tblPr>
        <w:tblW w:w="10350" w:type="dxa"/>
        <w:tblInd w:w="-52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260"/>
        <w:gridCol w:w="970"/>
        <w:gridCol w:w="1913"/>
        <w:gridCol w:w="1036"/>
        <w:gridCol w:w="1394"/>
        <w:gridCol w:w="2157"/>
        <w:gridCol w:w="630"/>
      </w:tblGrid>
      <w:tr w:rsidR="00480FB5" w:rsidRPr="002E61F0" w:rsidTr="00C42712">
        <w:trPr>
          <w:trHeight w:val="467"/>
        </w:trPr>
        <w:tc>
          <w:tcPr>
            <w:tcW w:w="10350" w:type="dxa"/>
            <w:gridSpan w:val="8"/>
            <w:shd w:val="clear" w:color="auto" w:fill="7F7F7F"/>
          </w:tcPr>
          <w:p w:rsidR="00480FB5" w:rsidRPr="002E61F0" w:rsidRDefault="00480FB5" w:rsidP="002E61F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Cs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>الجدول 1: تقييم المقاييس والمقارنة مع نتائج الاستطلاع الأخيرة التي أجراها</w:t>
            </w:r>
            <w:r w:rsidRPr="002E61F0">
              <w:rPr>
                <w:rFonts w:ascii="Simplified Arabic" w:hAnsi="Simplified Arabic" w:cs="Simplified Arabic"/>
                <w:bCs/>
                <w:sz w:val="20"/>
                <w:szCs w:val="20"/>
              </w:rPr>
              <w:t xml:space="preserve"> </w:t>
            </w:r>
            <w:r w:rsidRPr="002E61F0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>أوراد</w:t>
            </w:r>
            <w:r w:rsidRPr="002E61F0">
              <w:rPr>
                <w:rFonts w:ascii="Simplified Arabic" w:hAnsi="Simplified Arabic" w:cs="Simplified Arabic"/>
                <w:bCs/>
                <w:sz w:val="20"/>
                <w:szCs w:val="20"/>
              </w:rPr>
              <w:t xml:space="preserve"> </w:t>
            </w:r>
            <w:r w:rsidRPr="002E61F0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>وتصور المشاركين للتغيير</w:t>
            </w:r>
          </w:p>
        </w:tc>
      </w:tr>
      <w:tr w:rsidR="00480FB5" w:rsidRPr="002E61F0" w:rsidTr="00C42712">
        <w:trPr>
          <w:trHeight w:val="683"/>
        </w:trPr>
        <w:tc>
          <w:tcPr>
            <w:tcW w:w="990" w:type="dxa"/>
            <w:shd w:val="clear" w:color="auto" w:fill="F2F2F2" w:themeFill="background1" w:themeFillShade="F2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% تراجع ملحوظ</w:t>
            </w:r>
          </w:p>
        </w:tc>
        <w:tc>
          <w:tcPr>
            <w:tcW w:w="1260" w:type="dxa"/>
            <w:shd w:val="clear" w:color="auto" w:fill="F2F2F2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% عدم لمس أي تغيير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% التحسن الملموس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% إيجابي منذ الاستطلاع الأخير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مناسب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أقل من المطلوب</w:t>
            </w:r>
          </w:p>
        </w:tc>
        <w:tc>
          <w:tcPr>
            <w:tcW w:w="2157" w:type="dxa"/>
            <w:shd w:val="clear" w:color="auto" w:fill="7F7F7F" w:themeFill="text1" w:themeFillTint="80"/>
          </w:tcPr>
          <w:p w:rsidR="00480FB5" w:rsidRPr="002E61F0" w:rsidRDefault="00480FB5" w:rsidP="002E61F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7F7F7F" w:themeFill="text1" w:themeFillTint="80"/>
          </w:tcPr>
          <w:p w:rsidR="00480FB5" w:rsidRPr="002E61F0" w:rsidRDefault="00480FB5" w:rsidP="002E61F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480FB5" w:rsidRPr="002E61F0" w:rsidTr="00C42712">
        <w:tc>
          <w:tcPr>
            <w:tcW w:w="990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sz w:val="20"/>
                <w:szCs w:val="20"/>
                <w:rtl/>
              </w:rPr>
              <w:t>6%</w:t>
            </w:r>
          </w:p>
        </w:tc>
        <w:tc>
          <w:tcPr>
            <w:tcW w:w="1260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48%</w:t>
            </w:r>
          </w:p>
        </w:tc>
        <w:tc>
          <w:tcPr>
            <w:tcW w:w="970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43%</w:t>
            </w:r>
          </w:p>
        </w:tc>
        <w:tc>
          <w:tcPr>
            <w:tcW w:w="1913" w:type="dxa"/>
            <w:shd w:val="clear" w:color="auto" w:fill="auto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+2%</w:t>
            </w:r>
          </w:p>
        </w:tc>
        <w:tc>
          <w:tcPr>
            <w:tcW w:w="1036" w:type="dxa"/>
            <w:shd w:val="clear" w:color="auto" w:fill="F79646" w:themeFill="accent6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82%</w:t>
            </w:r>
          </w:p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10%</w:t>
            </w:r>
          </w:p>
        </w:tc>
        <w:tc>
          <w:tcPr>
            <w:tcW w:w="2157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الشفافية في نشر البيانات حول حالات الإصابة</w:t>
            </w:r>
          </w:p>
        </w:tc>
        <w:tc>
          <w:tcPr>
            <w:tcW w:w="630" w:type="dxa"/>
            <w:shd w:val="clear" w:color="auto" w:fill="FFFFFF"/>
          </w:tcPr>
          <w:p w:rsidR="00480FB5" w:rsidRPr="002E61F0" w:rsidRDefault="00480FB5" w:rsidP="002E61F0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</w:tr>
      <w:tr w:rsidR="00480FB5" w:rsidRPr="002E61F0" w:rsidTr="00C42712">
        <w:tc>
          <w:tcPr>
            <w:tcW w:w="990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sz w:val="20"/>
                <w:szCs w:val="20"/>
                <w:rtl/>
              </w:rPr>
              <w:t>2%</w:t>
            </w:r>
          </w:p>
        </w:tc>
        <w:tc>
          <w:tcPr>
            <w:tcW w:w="1260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43%</w:t>
            </w:r>
          </w:p>
        </w:tc>
        <w:tc>
          <w:tcPr>
            <w:tcW w:w="970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47%</w:t>
            </w:r>
          </w:p>
        </w:tc>
        <w:tc>
          <w:tcPr>
            <w:tcW w:w="1913" w:type="dxa"/>
            <w:shd w:val="clear" w:color="auto" w:fill="auto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+18%</w:t>
            </w:r>
          </w:p>
        </w:tc>
        <w:tc>
          <w:tcPr>
            <w:tcW w:w="1036" w:type="dxa"/>
            <w:shd w:val="clear" w:color="auto" w:fill="F79646" w:themeFill="accent6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66%</w:t>
            </w:r>
          </w:p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26%</w:t>
            </w:r>
          </w:p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كفاية (توافر وجودة) مراكز الحجر الصحي</w:t>
            </w:r>
          </w:p>
        </w:tc>
        <w:tc>
          <w:tcPr>
            <w:tcW w:w="630" w:type="dxa"/>
            <w:shd w:val="clear" w:color="auto" w:fill="FFFFFF"/>
          </w:tcPr>
          <w:p w:rsidR="00480FB5" w:rsidRPr="002E61F0" w:rsidRDefault="00480FB5" w:rsidP="002E61F0">
            <w:pPr>
              <w:pStyle w:val="ListParagraph"/>
              <w:numPr>
                <w:ilvl w:val="0"/>
                <w:numId w:val="15"/>
              </w:numPr>
              <w:tabs>
                <w:tab w:val="center" w:pos="387"/>
                <w:tab w:val="right" w:pos="774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</w:tr>
      <w:tr w:rsidR="00480FB5" w:rsidRPr="002E61F0" w:rsidTr="00C42712">
        <w:tc>
          <w:tcPr>
            <w:tcW w:w="990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sz w:val="20"/>
                <w:szCs w:val="20"/>
                <w:rtl/>
              </w:rPr>
              <w:t>4%</w:t>
            </w:r>
          </w:p>
        </w:tc>
        <w:tc>
          <w:tcPr>
            <w:tcW w:w="1260" w:type="dxa"/>
            <w:shd w:val="clear" w:color="auto" w:fill="auto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41%</w:t>
            </w:r>
          </w:p>
        </w:tc>
        <w:tc>
          <w:tcPr>
            <w:tcW w:w="970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46%</w:t>
            </w:r>
          </w:p>
        </w:tc>
        <w:tc>
          <w:tcPr>
            <w:tcW w:w="1913" w:type="dxa"/>
            <w:shd w:val="clear" w:color="auto" w:fill="auto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+10%</w:t>
            </w:r>
          </w:p>
        </w:tc>
        <w:tc>
          <w:tcPr>
            <w:tcW w:w="1036" w:type="dxa"/>
            <w:shd w:val="clear" w:color="auto" w:fill="BFBFBF" w:themeFill="background1" w:themeFillShade="B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52%</w:t>
            </w:r>
          </w:p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BFBFBF" w:themeFill="background1" w:themeFillShade="B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40%</w:t>
            </w:r>
          </w:p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كفاية (توافر ونوعية) مراكز الاختبار</w:t>
            </w:r>
          </w:p>
        </w:tc>
        <w:tc>
          <w:tcPr>
            <w:tcW w:w="630" w:type="dxa"/>
            <w:shd w:val="clear" w:color="auto" w:fill="FFFFFF"/>
          </w:tcPr>
          <w:p w:rsidR="00480FB5" w:rsidRPr="002E61F0" w:rsidRDefault="00480FB5" w:rsidP="002E61F0">
            <w:pPr>
              <w:pStyle w:val="ListParagraph"/>
              <w:numPr>
                <w:ilvl w:val="0"/>
                <w:numId w:val="15"/>
              </w:numPr>
              <w:tabs>
                <w:tab w:val="center" w:pos="387"/>
                <w:tab w:val="right" w:pos="774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</w:tr>
      <w:tr w:rsidR="00480FB5" w:rsidRPr="002E61F0" w:rsidTr="00C42712">
        <w:tc>
          <w:tcPr>
            <w:tcW w:w="990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sz w:val="20"/>
                <w:szCs w:val="20"/>
                <w:rtl/>
              </w:rPr>
              <w:t>12%</w:t>
            </w:r>
          </w:p>
        </w:tc>
        <w:tc>
          <w:tcPr>
            <w:tcW w:w="1260" w:type="dxa"/>
            <w:shd w:val="clear" w:color="auto" w:fill="auto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33%</w:t>
            </w:r>
          </w:p>
        </w:tc>
        <w:tc>
          <w:tcPr>
            <w:tcW w:w="970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46%</w:t>
            </w:r>
          </w:p>
        </w:tc>
        <w:tc>
          <w:tcPr>
            <w:tcW w:w="1913" w:type="dxa"/>
            <w:shd w:val="clear" w:color="auto" w:fill="auto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+26%</w:t>
            </w:r>
          </w:p>
        </w:tc>
        <w:tc>
          <w:tcPr>
            <w:tcW w:w="1036" w:type="dxa"/>
            <w:shd w:val="clear" w:color="auto" w:fill="BFBFBF" w:themeFill="background1" w:themeFillShade="B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52%</w:t>
            </w:r>
          </w:p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BFBFBF" w:themeFill="background1" w:themeFillShade="B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39%</w:t>
            </w:r>
          </w:p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التعامل مع قضية العمال في إسرائيل والمستوطنات</w:t>
            </w:r>
          </w:p>
        </w:tc>
        <w:tc>
          <w:tcPr>
            <w:tcW w:w="630" w:type="dxa"/>
            <w:shd w:val="clear" w:color="auto" w:fill="FFFFFF"/>
          </w:tcPr>
          <w:p w:rsidR="00480FB5" w:rsidRPr="002E61F0" w:rsidRDefault="00480FB5" w:rsidP="002E61F0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</w:tr>
      <w:tr w:rsidR="00480FB5" w:rsidRPr="002E61F0" w:rsidTr="00C42712">
        <w:tc>
          <w:tcPr>
            <w:tcW w:w="990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sz w:val="20"/>
                <w:szCs w:val="20"/>
                <w:rtl/>
              </w:rPr>
              <w:t>13%</w:t>
            </w:r>
          </w:p>
        </w:tc>
        <w:tc>
          <w:tcPr>
            <w:tcW w:w="1260" w:type="dxa"/>
            <w:shd w:val="clear" w:color="auto" w:fill="auto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59%</w:t>
            </w:r>
          </w:p>
        </w:tc>
        <w:tc>
          <w:tcPr>
            <w:tcW w:w="970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20%</w:t>
            </w:r>
          </w:p>
        </w:tc>
        <w:tc>
          <w:tcPr>
            <w:tcW w:w="1913" w:type="dxa"/>
            <w:shd w:val="clear" w:color="auto" w:fill="auto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+17%</w:t>
            </w:r>
          </w:p>
        </w:tc>
        <w:tc>
          <w:tcPr>
            <w:tcW w:w="1036" w:type="dxa"/>
            <w:shd w:val="clear" w:color="auto" w:fill="auto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36%</w:t>
            </w:r>
          </w:p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0000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/>
                <w:bCs/>
                <w:color w:val="333E48"/>
                <w:sz w:val="20"/>
                <w:szCs w:val="20"/>
              </w:rPr>
              <w:t>51%</w:t>
            </w:r>
          </w:p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333E48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إيجاد بدائل للتعليم المدرسي (التعليم عن بعد)</w:t>
            </w:r>
          </w:p>
        </w:tc>
        <w:tc>
          <w:tcPr>
            <w:tcW w:w="630" w:type="dxa"/>
            <w:shd w:val="clear" w:color="auto" w:fill="FFFFFF"/>
          </w:tcPr>
          <w:p w:rsidR="00480FB5" w:rsidRPr="002E61F0" w:rsidRDefault="00480FB5" w:rsidP="002E61F0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</w:tr>
      <w:tr w:rsidR="00480FB5" w:rsidRPr="002E61F0" w:rsidTr="00C42712">
        <w:tc>
          <w:tcPr>
            <w:tcW w:w="990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sz w:val="20"/>
                <w:szCs w:val="20"/>
                <w:rtl/>
              </w:rPr>
              <w:t>19%</w:t>
            </w:r>
          </w:p>
        </w:tc>
        <w:tc>
          <w:tcPr>
            <w:tcW w:w="1260" w:type="dxa"/>
            <w:shd w:val="clear" w:color="auto" w:fill="auto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48%</w:t>
            </w:r>
          </w:p>
        </w:tc>
        <w:tc>
          <w:tcPr>
            <w:tcW w:w="970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17%</w:t>
            </w:r>
          </w:p>
        </w:tc>
        <w:tc>
          <w:tcPr>
            <w:tcW w:w="1913" w:type="dxa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  <w:rtl/>
              </w:rPr>
              <w:t>10% انخفاض</w:t>
            </w:r>
          </w:p>
        </w:tc>
        <w:tc>
          <w:tcPr>
            <w:tcW w:w="1036" w:type="dxa"/>
            <w:shd w:val="clear" w:color="auto" w:fill="auto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  <w:t>16%</w:t>
            </w:r>
          </w:p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0000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333E48"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/>
                <w:bCs/>
                <w:color w:val="333E48"/>
                <w:sz w:val="20"/>
                <w:szCs w:val="20"/>
              </w:rPr>
              <w:t>70%</w:t>
            </w:r>
          </w:p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333E48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FFFFFF"/>
          </w:tcPr>
          <w:p w:rsidR="00480FB5" w:rsidRPr="002E61F0" w:rsidRDefault="00480FB5" w:rsidP="002E61F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E61F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تعويض العاطلين عن العمل</w:t>
            </w:r>
          </w:p>
        </w:tc>
        <w:tc>
          <w:tcPr>
            <w:tcW w:w="630" w:type="dxa"/>
            <w:shd w:val="clear" w:color="auto" w:fill="FFFFFF"/>
          </w:tcPr>
          <w:p w:rsidR="00480FB5" w:rsidRPr="002E61F0" w:rsidRDefault="00480FB5" w:rsidP="002E61F0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33E48"/>
                <w:sz w:val="20"/>
                <w:szCs w:val="20"/>
              </w:rPr>
            </w:pPr>
          </w:p>
        </w:tc>
      </w:tr>
    </w:tbl>
    <w:p w:rsidR="00CA2D5F" w:rsidRDefault="00CA2D5F">
      <w:pPr>
        <w:spacing w:line="240" w:lineRule="auto"/>
        <w:jc w:val="both"/>
      </w:pPr>
    </w:p>
    <w:p w:rsidR="00DD196A" w:rsidRPr="00204D3D" w:rsidRDefault="00DD196A" w:rsidP="00DD196A">
      <w:pPr>
        <w:bidi/>
        <w:spacing w:line="240" w:lineRule="auto"/>
        <w:jc w:val="both"/>
        <w:rPr>
          <w:rFonts w:ascii="Simplified Arabic" w:hAnsi="Simplified Arabic" w:cs="Simplified Arabic"/>
        </w:rPr>
      </w:pPr>
      <w:r w:rsidRPr="00204D3D">
        <w:rPr>
          <w:rFonts w:ascii="Simplified Arabic" w:hAnsi="Simplified Arabic" w:cs="Simplified Arabic"/>
          <w:b/>
          <w:bCs/>
          <w:rtl/>
        </w:rPr>
        <w:t>تقييم التدابير الأخرى ذات الصلة على النحو التالي</w:t>
      </w:r>
      <w:r w:rsidRPr="00204D3D">
        <w:rPr>
          <w:rFonts w:ascii="Simplified Arabic" w:hAnsi="Simplified Arabic" w:cs="Simplified Arabic"/>
          <w:b/>
          <w:bCs/>
        </w:rPr>
        <w:t>:</w:t>
      </w:r>
    </w:p>
    <w:p w:rsidR="00DD196A" w:rsidRPr="00204D3D" w:rsidRDefault="00C42712" w:rsidP="00C42712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جاء التقييم الإيجابي مرتفعا</w:t>
      </w:r>
      <w:r w:rsidR="00DD196A" w:rsidRPr="00204D3D">
        <w:rPr>
          <w:rFonts w:ascii="Simplified Arabic" w:hAnsi="Simplified Arabic" w:cs="Simplified Arabic"/>
          <w:rtl/>
        </w:rPr>
        <w:t xml:space="preserve"> </w:t>
      </w:r>
      <w:r w:rsidR="00DD196A" w:rsidRPr="00204D3D">
        <w:rPr>
          <w:rFonts w:ascii="Simplified Arabic" w:hAnsi="Simplified Arabic" w:cs="Simplified Arabic"/>
          <w:b/>
          <w:bCs/>
          <w:rtl/>
        </w:rPr>
        <w:t xml:space="preserve">لتمديد حالة الطوارئ حتى نهاية شهر نيسان\ أبريل </w:t>
      </w:r>
      <w:r w:rsidR="00DD196A" w:rsidRPr="00204D3D">
        <w:rPr>
          <w:rFonts w:ascii="Simplified Arabic" w:hAnsi="Simplified Arabic" w:cs="Simplified Arabic"/>
          <w:rtl/>
        </w:rPr>
        <w:t xml:space="preserve">من قبل الرئيس محمود عباس (80٪). </w:t>
      </w:r>
      <w:r w:rsidR="00024ED4" w:rsidRPr="00204D3D">
        <w:rPr>
          <w:rFonts w:ascii="Simplified Arabic" w:hAnsi="Simplified Arabic" w:cs="Simplified Arabic"/>
          <w:rtl/>
        </w:rPr>
        <w:t>و</w:t>
      </w:r>
      <w:r w:rsidR="00DD196A" w:rsidRPr="00204D3D">
        <w:rPr>
          <w:rFonts w:ascii="Simplified Arabic" w:hAnsi="Simplified Arabic" w:cs="Simplified Arabic"/>
          <w:rtl/>
        </w:rPr>
        <w:t>9٪ فقط يرون ذلك بشكل سلبي</w:t>
      </w:r>
      <w:r w:rsidR="00DD196A" w:rsidRPr="00204D3D">
        <w:rPr>
          <w:rFonts w:ascii="Simplified Arabic" w:hAnsi="Simplified Arabic" w:cs="Simplified Arabic"/>
        </w:rPr>
        <w:t>.</w:t>
      </w:r>
    </w:p>
    <w:p w:rsidR="00DD196A" w:rsidRPr="00204D3D" w:rsidRDefault="00C42712" w:rsidP="00024ED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جاء بعد</w:t>
      </w:r>
      <w:r w:rsidR="00DD196A" w:rsidRPr="00204D3D">
        <w:rPr>
          <w:rFonts w:ascii="Simplified Arabic" w:hAnsi="Simplified Arabic" w:cs="Simplified Arabic"/>
          <w:rtl/>
        </w:rPr>
        <w:t xml:space="preserve"> ذلك أداء الحكومة في </w:t>
      </w:r>
      <w:r w:rsidR="00DD196A" w:rsidRPr="00204D3D">
        <w:rPr>
          <w:rFonts w:ascii="Simplified Arabic" w:hAnsi="Simplified Arabic" w:cs="Simplified Arabic"/>
          <w:b/>
          <w:bCs/>
          <w:rtl/>
        </w:rPr>
        <w:t>ضمان توافر السلع وال</w:t>
      </w:r>
      <w:r w:rsidR="00024ED4" w:rsidRPr="00204D3D">
        <w:rPr>
          <w:rFonts w:ascii="Simplified Arabic" w:hAnsi="Simplified Arabic" w:cs="Simplified Arabic"/>
          <w:b/>
          <w:bCs/>
          <w:rtl/>
        </w:rPr>
        <w:t>لوازم اللازمة</w:t>
      </w:r>
      <w:r w:rsidR="00024ED4" w:rsidRPr="00204D3D">
        <w:rPr>
          <w:rFonts w:ascii="Simplified Arabic" w:hAnsi="Simplified Arabic" w:cs="Simplified Arabic"/>
          <w:rtl/>
        </w:rPr>
        <w:t xml:space="preserve"> (77٪). في المقابل</w:t>
      </w:r>
      <w:r w:rsidR="00DD196A" w:rsidRPr="00204D3D">
        <w:rPr>
          <w:rFonts w:ascii="Simplified Arabic" w:hAnsi="Simplified Arabic" w:cs="Simplified Arabic"/>
          <w:rtl/>
        </w:rPr>
        <w:t xml:space="preserve">، يرى 8٪ ذلك </w:t>
      </w:r>
      <w:r w:rsidR="00024ED4" w:rsidRPr="00204D3D">
        <w:rPr>
          <w:rFonts w:ascii="Simplified Arabic" w:hAnsi="Simplified Arabic" w:cs="Simplified Arabic"/>
          <w:rtl/>
        </w:rPr>
        <w:t>أمراً</w:t>
      </w:r>
      <w:r w:rsidR="00DD196A" w:rsidRPr="00204D3D">
        <w:rPr>
          <w:rFonts w:ascii="Simplified Arabic" w:hAnsi="Simplified Arabic" w:cs="Simplified Arabic"/>
          <w:rtl/>
        </w:rPr>
        <w:t xml:space="preserve"> سلبي</w:t>
      </w:r>
      <w:r w:rsidR="00024ED4" w:rsidRPr="00204D3D">
        <w:rPr>
          <w:rFonts w:ascii="Simplified Arabic" w:hAnsi="Simplified Arabic" w:cs="Simplified Arabic"/>
          <w:rtl/>
        </w:rPr>
        <w:t>اً</w:t>
      </w:r>
      <w:r w:rsidR="00DD196A" w:rsidRPr="00204D3D">
        <w:rPr>
          <w:rFonts w:ascii="Simplified Arabic" w:hAnsi="Simplified Arabic" w:cs="Simplified Arabic"/>
        </w:rPr>
        <w:t>.</w:t>
      </w:r>
    </w:p>
    <w:p w:rsidR="00DD196A" w:rsidRPr="00204D3D" w:rsidRDefault="00DD196A" w:rsidP="00C42712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204D3D">
        <w:rPr>
          <w:rFonts w:ascii="Simplified Arabic" w:hAnsi="Simplified Arabic" w:cs="Simplified Arabic"/>
          <w:rtl/>
        </w:rPr>
        <w:lastRenderedPageBreak/>
        <w:t xml:space="preserve">68٪ من المشاركين </w:t>
      </w:r>
      <w:r w:rsidR="00204D3D" w:rsidRPr="00204D3D">
        <w:rPr>
          <w:rFonts w:ascii="Simplified Arabic" w:hAnsi="Simplified Arabic" w:cs="Simplified Arabic"/>
          <w:rtl/>
        </w:rPr>
        <w:t xml:space="preserve">يعتبرون </w:t>
      </w:r>
      <w:r w:rsidRPr="00204D3D">
        <w:rPr>
          <w:rFonts w:ascii="Simplified Arabic" w:hAnsi="Simplified Arabic" w:cs="Simplified Arabic"/>
          <w:b/>
          <w:bCs/>
          <w:rtl/>
        </w:rPr>
        <w:t xml:space="preserve">زيادة الوجود الأمني </w:t>
      </w:r>
      <w:r w:rsidRPr="00204D3D">
        <w:rPr>
          <w:rFonts w:ascii="Times New Roman" w:hAnsi="Times New Roman" w:cs="Times New Roman" w:hint="cs"/>
          <w:b/>
          <w:bCs/>
          <w:rtl/>
        </w:rPr>
        <w:t>​​</w:t>
      </w:r>
      <w:r w:rsidRPr="00204D3D">
        <w:rPr>
          <w:rFonts w:ascii="Simplified Arabic" w:hAnsi="Simplified Arabic" w:cs="Simplified Arabic" w:hint="cs"/>
          <w:b/>
          <w:bCs/>
          <w:rtl/>
        </w:rPr>
        <w:t>الفلسطيني</w:t>
      </w:r>
      <w:r w:rsidRPr="00204D3D">
        <w:rPr>
          <w:rFonts w:ascii="Simplified Arabic" w:hAnsi="Simplified Arabic" w:cs="Simplified Arabic"/>
          <w:b/>
          <w:bCs/>
          <w:rtl/>
        </w:rPr>
        <w:t xml:space="preserve"> </w:t>
      </w:r>
      <w:r w:rsidRPr="00204D3D">
        <w:rPr>
          <w:rFonts w:ascii="Simplified Arabic" w:hAnsi="Simplified Arabic" w:cs="Simplified Arabic" w:hint="cs"/>
          <w:b/>
          <w:bCs/>
          <w:rtl/>
        </w:rPr>
        <w:t>في</w:t>
      </w:r>
      <w:r w:rsidRPr="00204D3D">
        <w:rPr>
          <w:rFonts w:ascii="Simplified Arabic" w:hAnsi="Simplified Arabic" w:cs="Simplified Arabic"/>
          <w:b/>
          <w:bCs/>
          <w:rtl/>
        </w:rPr>
        <w:t xml:space="preserve"> </w:t>
      </w:r>
      <w:r w:rsidRPr="00204D3D">
        <w:rPr>
          <w:rFonts w:ascii="Simplified Arabic" w:hAnsi="Simplified Arabic" w:cs="Simplified Arabic" w:hint="cs"/>
          <w:b/>
          <w:bCs/>
          <w:rtl/>
        </w:rPr>
        <w:t>القرى</w:t>
      </w:r>
      <w:r w:rsidRPr="00204D3D">
        <w:rPr>
          <w:rFonts w:ascii="Simplified Arabic" w:hAnsi="Simplified Arabic" w:cs="Simplified Arabic"/>
          <w:b/>
          <w:bCs/>
          <w:rtl/>
        </w:rPr>
        <w:t xml:space="preserve"> </w:t>
      </w:r>
      <w:r w:rsidRPr="00204D3D">
        <w:rPr>
          <w:rFonts w:ascii="Simplified Arabic" w:hAnsi="Simplified Arabic" w:cs="Simplified Arabic" w:hint="cs"/>
          <w:b/>
          <w:bCs/>
          <w:rtl/>
        </w:rPr>
        <w:t>المحيطة</w:t>
      </w:r>
      <w:r w:rsidRPr="00204D3D">
        <w:rPr>
          <w:rFonts w:ascii="Simplified Arabic" w:hAnsi="Simplified Arabic" w:cs="Simplified Arabic"/>
          <w:b/>
          <w:bCs/>
          <w:rtl/>
        </w:rPr>
        <w:t xml:space="preserve"> </w:t>
      </w:r>
      <w:r w:rsidRPr="00204D3D">
        <w:rPr>
          <w:rFonts w:ascii="Simplified Arabic" w:hAnsi="Simplified Arabic" w:cs="Simplified Arabic" w:hint="cs"/>
          <w:b/>
          <w:bCs/>
          <w:rtl/>
        </w:rPr>
        <w:t>بالقدس</w:t>
      </w:r>
      <w:r w:rsidRPr="00204D3D">
        <w:rPr>
          <w:rFonts w:ascii="Simplified Arabic" w:hAnsi="Simplified Arabic" w:cs="Simplified Arabic"/>
          <w:rtl/>
        </w:rPr>
        <w:t xml:space="preserve"> </w:t>
      </w:r>
      <w:r w:rsidR="00024ED4" w:rsidRPr="00204D3D">
        <w:rPr>
          <w:rFonts w:ascii="Simplified Arabic" w:hAnsi="Simplified Arabic" w:cs="Simplified Arabic"/>
          <w:rtl/>
        </w:rPr>
        <w:t>أمراً إيجابياً</w:t>
      </w:r>
      <w:r w:rsidRPr="00204D3D">
        <w:rPr>
          <w:rFonts w:ascii="Simplified Arabic" w:hAnsi="Simplified Arabic" w:cs="Simplified Arabic"/>
          <w:rtl/>
        </w:rPr>
        <w:t xml:space="preserve">. </w:t>
      </w:r>
      <w:r w:rsidR="00024ED4" w:rsidRPr="00204D3D">
        <w:rPr>
          <w:rFonts w:ascii="Simplified Arabic" w:hAnsi="Simplified Arabic" w:cs="Simplified Arabic"/>
          <w:rtl/>
        </w:rPr>
        <w:t>لكن 7٪ ينظرون إليه بشكل سلبي</w:t>
      </w:r>
      <w:r w:rsidRPr="00204D3D">
        <w:rPr>
          <w:rFonts w:ascii="Simplified Arabic" w:hAnsi="Simplified Arabic" w:cs="Simplified Arabic"/>
          <w:rtl/>
        </w:rPr>
        <w:t>، و25٪ محايدون أو لا يعرفون</w:t>
      </w:r>
      <w:r w:rsidRPr="00204D3D">
        <w:rPr>
          <w:rFonts w:ascii="Simplified Arabic" w:hAnsi="Simplified Arabic" w:cs="Simplified Arabic"/>
        </w:rPr>
        <w:t>.</w:t>
      </w:r>
    </w:p>
    <w:p w:rsidR="00024ED4" w:rsidRPr="00204D3D" w:rsidRDefault="00024ED4" w:rsidP="00C42712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204D3D">
        <w:rPr>
          <w:rFonts w:ascii="Simplified Arabic" w:hAnsi="Simplified Arabic" w:cs="Simplified Arabic"/>
          <w:rtl/>
        </w:rPr>
        <w:t xml:space="preserve">حصل </w:t>
      </w:r>
      <w:r w:rsidRPr="00166630">
        <w:rPr>
          <w:rFonts w:ascii="Simplified Arabic" w:hAnsi="Simplified Arabic" w:cs="Simplified Arabic"/>
          <w:b/>
          <w:bCs/>
          <w:rtl/>
        </w:rPr>
        <w:t>إنشاء صندوق وطني لمكافحة آثار فيروس كوفيد 19 (وقف</w:t>
      </w:r>
      <w:r w:rsidR="00BA0705" w:rsidRPr="00166630">
        <w:rPr>
          <w:rFonts w:ascii="Simplified Arabic" w:hAnsi="Simplified Arabic" w:cs="Simplified Arabic"/>
          <w:b/>
          <w:bCs/>
          <w:rtl/>
        </w:rPr>
        <w:t>ة</w:t>
      </w:r>
      <w:r w:rsidRPr="00166630">
        <w:rPr>
          <w:rFonts w:ascii="Simplified Arabic" w:hAnsi="Simplified Arabic" w:cs="Simplified Arabic"/>
          <w:b/>
          <w:bCs/>
          <w:rtl/>
        </w:rPr>
        <w:t xml:space="preserve"> عز)</w:t>
      </w:r>
      <w:r w:rsidRPr="00204D3D">
        <w:rPr>
          <w:rFonts w:ascii="Simplified Arabic" w:hAnsi="Simplified Arabic" w:cs="Simplified Arabic"/>
          <w:rtl/>
        </w:rPr>
        <w:t xml:space="preserve"> على غالبية التقييم الإيجابي (68٪). </w:t>
      </w:r>
      <w:r w:rsidR="00BA0705" w:rsidRPr="00204D3D">
        <w:rPr>
          <w:rFonts w:ascii="Simplified Arabic" w:hAnsi="Simplified Arabic" w:cs="Simplified Arabic"/>
          <w:rtl/>
        </w:rPr>
        <w:t>في حين أن 9٪ فقط ينظرون إليه بشكل سلبي، و23</w:t>
      </w:r>
      <w:r w:rsidRPr="00204D3D">
        <w:rPr>
          <w:rFonts w:ascii="Simplified Arabic" w:hAnsi="Simplified Arabic" w:cs="Simplified Arabic"/>
          <w:rtl/>
        </w:rPr>
        <w:t>٪ محايدون أو لا يعرفون.</w:t>
      </w:r>
    </w:p>
    <w:p w:rsidR="00BA0705" w:rsidRPr="00204D3D" w:rsidRDefault="00BA0705" w:rsidP="00C42712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204D3D">
        <w:rPr>
          <w:rFonts w:ascii="Simplified Arabic" w:hAnsi="Simplified Arabic" w:cs="Simplified Arabic"/>
          <w:rtl/>
        </w:rPr>
        <w:t xml:space="preserve">58٪ </w:t>
      </w:r>
      <w:r w:rsidR="00204D3D" w:rsidRPr="00204D3D">
        <w:rPr>
          <w:rFonts w:ascii="Simplified Arabic" w:hAnsi="Simplified Arabic" w:cs="Simplified Arabic"/>
          <w:rtl/>
        </w:rPr>
        <w:t xml:space="preserve">ينظرون </w:t>
      </w:r>
      <w:r w:rsidRPr="00204D3D">
        <w:rPr>
          <w:rFonts w:ascii="Simplified Arabic" w:hAnsi="Simplified Arabic" w:cs="Simplified Arabic"/>
          <w:rtl/>
        </w:rPr>
        <w:t xml:space="preserve">بشكل إيجابي إلى </w:t>
      </w:r>
      <w:r w:rsidRPr="00166630">
        <w:rPr>
          <w:rFonts w:ascii="Simplified Arabic" w:hAnsi="Simplified Arabic" w:cs="Simplified Arabic"/>
          <w:b/>
          <w:bCs/>
          <w:rtl/>
        </w:rPr>
        <w:t>منع أفراد الأسرة من حضور جنازة أفراد الأسرة المتوفين بفايروس كورونا</w:t>
      </w:r>
      <w:r w:rsidRPr="00204D3D">
        <w:rPr>
          <w:rFonts w:ascii="Simplified Arabic" w:hAnsi="Simplified Arabic" w:cs="Simplified Arabic"/>
          <w:rtl/>
        </w:rPr>
        <w:t>، وفي المقابل، يرى 19٪ ذلك سلبًا و23٪ محايدون أو لا يعرفون.</w:t>
      </w:r>
    </w:p>
    <w:p w:rsidR="00BA0705" w:rsidRPr="00204D3D" w:rsidRDefault="00BA0705" w:rsidP="00C42712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204D3D">
        <w:rPr>
          <w:rFonts w:ascii="Simplified Arabic" w:hAnsi="Simplified Arabic" w:cs="Simplified Arabic"/>
          <w:rtl/>
        </w:rPr>
        <w:t xml:space="preserve">54% </w:t>
      </w:r>
      <w:r w:rsidR="002469AB" w:rsidRPr="00204D3D">
        <w:rPr>
          <w:rFonts w:ascii="Simplified Arabic" w:hAnsi="Simplified Arabic" w:cs="Simplified Arabic"/>
          <w:rtl/>
        </w:rPr>
        <w:t xml:space="preserve">ينظرون </w:t>
      </w:r>
      <w:r w:rsidRPr="00204D3D">
        <w:rPr>
          <w:rFonts w:ascii="Simplified Arabic" w:hAnsi="Simplified Arabic" w:cs="Simplified Arabic"/>
          <w:rtl/>
        </w:rPr>
        <w:t xml:space="preserve">بإيجابية إلى </w:t>
      </w:r>
      <w:r w:rsidRPr="00166630">
        <w:rPr>
          <w:rFonts w:ascii="Simplified Arabic" w:hAnsi="Simplified Arabic" w:cs="Simplified Arabic"/>
          <w:b/>
          <w:bCs/>
          <w:rtl/>
        </w:rPr>
        <w:t>مستوى التضامن الاجتماعي والمجتمعي أثناء الوباء</w:t>
      </w:r>
      <w:r w:rsidRPr="00204D3D">
        <w:rPr>
          <w:rFonts w:ascii="Simplified Arabic" w:hAnsi="Simplified Arabic" w:cs="Simplified Arabic"/>
          <w:rtl/>
        </w:rPr>
        <w:t>. وفي المقابل، ينظر إليها 16٪ بشكل سلبي، و30٪ محايدون أو لا يعرفون.</w:t>
      </w:r>
    </w:p>
    <w:p w:rsidR="00BA0705" w:rsidRPr="00204D3D" w:rsidRDefault="00BA0705" w:rsidP="00C42712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204D3D">
        <w:rPr>
          <w:rFonts w:ascii="Simplified Arabic" w:hAnsi="Simplified Arabic" w:cs="Simplified Arabic"/>
          <w:rtl/>
        </w:rPr>
        <w:t xml:space="preserve">ينظر أقل من الأغلبية (48٪) بإيجابية إلى </w:t>
      </w:r>
      <w:r w:rsidRPr="00166630">
        <w:rPr>
          <w:rFonts w:ascii="Simplified Arabic" w:hAnsi="Simplified Arabic" w:cs="Simplified Arabic"/>
          <w:b/>
          <w:bCs/>
          <w:rtl/>
        </w:rPr>
        <w:t>تدابير الرقابة على أسعار السلع</w:t>
      </w:r>
      <w:r w:rsidRPr="00204D3D">
        <w:rPr>
          <w:rFonts w:ascii="Simplified Arabic" w:hAnsi="Simplified Arabic" w:cs="Simplified Arabic"/>
          <w:rtl/>
        </w:rPr>
        <w:t>، ويرى الثلث أنه سلبي، و19٪ محايدون أو لا يعرفون.</w:t>
      </w:r>
    </w:p>
    <w:p w:rsidR="00BA0705" w:rsidRPr="00204D3D" w:rsidRDefault="00204D3D" w:rsidP="00204D3D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204D3D">
        <w:rPr>
          <w:rFonts w:ascii="Simplified Arabic" w:hAnsi="Simplified Arabic" w:cs="Simplified Arabic"/>
          <w:rtl/>
        </w:rPr>
        <w:t xml:space="preserve">44% </w:t>
      </w:r>
      <w:r w:rsidR="00D57E64" w:rsidRPr="00204D3D">
        <w:rPr>
          <w:rFonts w:ascii="Simplified Arabic" w:hAnsi="Simplified Arabic" w:cs="Simplified Arabic"/>
          <w:rtl/>
        </w:rPr>
        <w:t xml:space="preserve">يقيمون </w:t>
      </w:r>
      <w:r w:rsidRPr="00204D3D">
        <w:rPr>
          <w:rFonts w:ascii="Simplified Arabic" w:hAnsi="Simplified Arabic" w:cs="Simplified Arabic"/>
          <w:rtl/>
        </w:rPr>
        <w:t>ب</w:t>
      </w:r>
      <w:r w:rsidR="00BA0705" w:rsidRPr="00204D3D">
        <w:rPr>
          <w:rFonts w:ascii="Simplified Arabic" w:hAnsi="Simplified Arabic" w:cs="Simplified Arabic"/>
          <w:rtl/>
        </w:rPr>
        <w:t xml:space="preserve">شكل إيجابي </w:t>
      </w:r>
      <w:r w:rsidR="00BA0705" w:rsidRPr="00166630">
        <w:rPr>
          <w:rFonts w:ascii="Simplified Arabic" w:hAnsi="Simplified Arabic" w:cs="Simplified Arabic"/>
          <w:b/>
          <w:bCs/>
          <w:rtl/>
        </w:rPr>
        <w:t>أوضاع مرا</w:t>
      </w:r>
      <w:r w:rsidR="00D57E64" w:rsidRPr="00166630">
        <w:rPr>
          <w:rFonts w:ascii="Simplified Arabic" w:hAnsi="Simplified Arabic" w:cs="Simplified Arabic"/>
          <w:b/>
          <w:bCs/>
          <w:rtl/>
        </w:rPr>
        <w:t>كز الحجر الصحي في الضفة الغربية</w:t>
      </w:r>
      <w:r w:rsidR="00BA0705" w:rsidRPr="00204D3D">
        <w:rPr>
          <w:rFonts w:ascii="Simplified Arabic" w:hAnsi="Simplified Arabic" w:cs="Simplified Arabic"/>
          <w:rtl/>
        </w:rPr>
        <w:t xml:space="preserve">، فيما يرى 10٪ ذلك بشكل سلبي. </w:t>
      </w:r>
      <w:r w:rsidR="00D57E64" w:rsidRPr="00204D3D">
        <w:rPr>
          <w:rFonts w:ascii="Simplified Arabic" w:hAnsi="Simplified Arabic" w:cs="Simplified Arabic"/>
          <w:rtl/>
        </w:rPr>
        <w:t>و</w:t>
      </w:r>
      <w:r w:rsidR="00BA0705" w:rsidRPr="00204D3D">
        <w:rPr>
          <w:rFonts w:ascii="Simplified Arabic" w:hAnsi="Simplified Arabic" w:cs="Simplified Arabic"/>
          <w:rtl/>
        </w:rPr>
        <w:t>ما يصل إلى 46٪ محايدون أو لا يعرفون.</w:t>
      </w:r>
    </w:p>
    <w:p w:rsidR="00D57E64" w:rsidRPr="00204D3D" w:rsidRDefault="00D57E64" w:rsidP="00C42712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204D3D">
        <w:rPr>
          <w:rFonts w:ascii="Simplified Arabic" w:hAnsi="Simplified Arabic" w:cs="Simplified Arabic"/>
          <w:rtl/>
        </w:rPr>
        <w:t xml:space="preserve">42% ينظرون بإيجابية إلى </w:t>
      </w:r>
      <w:r w:rsidRPr="00166630">
        <w:rPr>
          <w:rFonts w:ascii="Simplified Arabic" w:hAnsi="Simplified Arabic" w:cs="Simplified Arabic"/>
          <w:b/>
          <w:bCs/>
          <w:rtl/>
        </w:rPr>
        <w:t>الترتيبات الأخيرة التي قامت بها السفارة الفلسطينية في مصر لضمان عودة الفلسطينيين</w:t>
      </w:r>
      <w:r w:rsidRPr="00204D3D">
        <w:rPr>
          <w:rFonts w:ascii="Simplified Arabic" w:hAnsi="Simplified Arabic" w:cs="Simplified Arabic"/>
          <w:rtl/>
        </w:rPr>
        <w:t xml:space="preserve">. </w:t>
      </w:r>
      <w:r w:rsidR="00166630">
        <w:rPr>
          <w:rFonts w:ascii="Simplified Arabic" w:hAnsi="Simplified Arabic" w:cs="Simplified Arabic" w:hint="cs"/>
          <w:rtl/>
        </w:rPr>
        <w:t>و</w:t>
      </w:r>
      <w:r w:rsidRPr="00204D3D">
        <w:rPr>
          <w:rFonts w:ascii="Simplified Arabic" w:hAnsi="Simplified Arabic" w:cs="Simplified Arabic"/>
          <w:rtl/>
        </w:rPr>
        <w:t>17٪ يرون ذلك بشكل سلبي و41٪ محايدون أو لا يعرفون.</w:t>
      </w:r>
    </w:p>
    <w:p w:rsidR="00D57E64" w:rsidRPr="00204D3D" w:rsidRDefault="00D57E64" w:rsidP="00D57E64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204D3D">
        <w:rPr>
          <w:rFonts w:ascii="Simplified Arabic" w:hAnsi="Simplified Arabic" w:cs="Simplified Arabic"/>
          <w:rtl/>
        </w:rPr>
        <w:t xml:space="preserve">39٪ ينظرون بشكل إيجابي إلى </w:t>
      </w:r>
      <w:r w:rsidRPr="00166630">
        <w:rPr>
          <w:rFonts w:ascii="Simplified Arabic" w:hAnsi="Simplified Arabic" w:cs="Simplified Arabic"/>
          <w:b/>
          <w:bCs/>
          <w:rtl/>
        </w:rPr>
        <w:t>التوزيع الحالي للمساعدة على الفقراء</w:t>
      </w:r>
      <w:r w:rsidRPr="00204D3D">
        <w:rPr>
          <w:rFonts w:ascii="Simplified Arabic" w:hAnsi="Simplified Arabic" w:cs="Simplified Arabic"/>
          <w:rtl/>
        </w:rPr>
        <w:t>، في حين يرى 31٪ أنها سلبية. و30٪ محايدون أو لا يعرفون.</w:t>
      </w:r>
    </w:p>
    <w:p w:rsidR="00204D3D" w:rsidRPr="00204D3D" w:rsidRDefault="00204D3D" w:rsidP="00166630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204D3D">
        <w:rPr>
          <w:rFonts w:ascii="Simplified Arabic" w:hAnsi="Simplified Arabic" w:cs="Simplified Arabic"/>
          <w:rtl/>
        </w:rPr>
        <w:t xml:space="preserve">34٪ ينظرون بشكل إيجابي إلى </w:t>
      </w:r>
      <w:r w:rsidRPr="00166630">
        <w:rPr>
          <w:rFonts w:ascii="Simplified Arabic" w:hAnsi="Simplified Arabic" w:cs="Simplified Arabic"/>
          <w:b/>
          <w:bCs/>
          <w:rtl/>
        </w:rPr>
        <w:t>الترتيبات الأخيرة التي اتخذها الجانب الفلسطيني في غزة لاستقبال الفلسطينيين القادمين من مصر</w:t>
      </w:r>
      <w:r w:rsidRPr="00204D3D">
        <w:rPr>
          <w:rFonts w:ascii="Simplified Arabic" w:hAnsi="Simplified Arabic" w:cs="Simplified Arabic"/>
          <w:rtl/>
        </w:rPr>
        <w:t>.</w:t>
      </w:r>
      <w:r w:rsidR="00166630">
        <w:rPr>
          <w:rFonts w:ascii="Simplified Arabic" w:hAnsi="Simplified Arabic" w:cs="Simplified Arabic" w:hint="cs"/>
          <w:rtl/>
        </w:rPr>
        <w:t xml:space="preserve"> و</w:t>
      </w:r>
      <w:r w:rsidRPr="00204D3D">
        <w:rPr>
          <w:rFonts w:ascii="Simplified Arabic" w:hAnsi="Simplified Arabic" w:cs="Simplified Arabic"/>
          <w:rtl/>
        </w:rPr>
        <w:t>13٪ يرون ذلك بشكل سلبي، ولكن 53٪ محايدون أو لا يعرفون.</w:t>
      </w:r>
    </w:p>
    <w:p w:rsidR="00204D3D" w:rsidRPr="00204D3D" w:rsidRDefault="00204D3D" w:rsidP="00204D3D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204D3D">
        <w:rPr>
          <w:rFonts w:ascii="Simplified Arabic" w:hAnsi="Simplified Arabic" w:cs="Simplified Arabic"/>
          <w:rtl/>
        </w:rPr>
        <w:t xml:space="preserve">32٪ ينظرون بشكل إيجابي إلى </w:t>
      </w:r>
      <w:r w:rsidRPr="00101D70">
        <w:rPr>
          <w:rFonts w:ascii="Simplified Arabic" w:hAnsi="Simplified Arabic" w:cs="Simplified Arabic"/>
          <w:b/>
          <w:bCs/>
          <w:rtl/>
        </w:rPr>
        <w:t>تخفيف القيود على الحركة في غزة</w:t>
      </w:r>
      <w:r w:rsidRPr="00204D3D">
        <w:rPr>
          <w:rFonts w:ascii="Simplified Arabic" w:hAnsi="Simplified Arabic" w:cs="Simplified Arabic"/>
          <w:rtl/>
        </w:rPr>
        <w:t>، فيما يرى 26٪ ذلك بشكل سلبي. وما يقارب 42٪ محايدون أو لا يعرفون.</w:t>
      </w:r>
    </w:p>
    <w:p w:rsidR="00364BF5" w:rsidRPr="00364BF5" w:rsidRDefault="00204D3D" w:rsidP="00364BF5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rtl/>
        </w:rPr>
      </w:pPr>
      <w:r w:rsidRPr="00204D3D">
        <w:rPr>
          <w:rFonts w:ascii="Simplified Arabic" w:hAnsi="Simplified Arabic" w:cs="Simplified Arabic"/>
          <w:rtl/>
        </w:rPr>
        <w:t xml:space="preserve">18٪ يقيمون </w:t>
      </w:r>
      <w:r w:rsidRPr="00101D70">
        <w:rPr>
          <w:rFonts w:ascii="Simplified Arabic" w:hAnsi="Simplified Arabic" w:cs="Simplified Arabic"/>
          <w:b/>
          <w:bCs/>
          <w:rtl/>
        </w:rPr>
        <w:t>أوضاع مراكز الحجر الصحي في قطاع غزة بشكل إيجابي</w:t>
      </w:r>
      <w:r w:rsidRPr="00204D3D">
        <w:rPr>
          <w:rFonts w:ascii="Simplified Arabic" w:hAnsi="Simplified Arabic" w:cs="Simplified Arabic"/>
          <w:rtl/>
        </w:rPr>
        <w:t>، فيما رأى 19٪ هذا الأمر سلبي، وحتى 63٪ محايدون أو لا يعرفون.</w:t>
      </w:r>
    </w:p>
    <w:p w:rsidR="00364BF5" w:rsidRDefault="00364BF5" w:rsidP="00364BF5">
      <w:pPr>
        <w:bidi/>
        <w:spacing w:line="240" w:lineRule="auto"/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noProof/>
          <w:rtl/>
        </w:rPr>
        <w:drawing>
          <wp:anchor distT="0" distB="0" distL="114300" distR="114300" simplePos="0" relativeHeight="251671040" behindDoc="0" locked="0" layoutInCell="1" allowOverlap="1" wp14:anchorId="32B051C7" wp14:editId="313E0CEB">
            <wp:simplePos x="0" y="0"/>
            <wp:positionH relativeFrom="column">
              <wp:posOffset>142875</wp:posOffset>
            </wp:positionH>
            <wp:positionV relativeFrom="paragraph">
              <wp:posOffset>276860</wp:posOffset>
            </wp:positionV>
            <wp:extent cx="5616575" cy="3048000"/>
            <wp:effectExtent l="0" t="0" r="317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5B9" w:rsidRPr="001655B9">
        <w:rPr>
          <w:rFonts w:cs="Times New Roman"/>
          <w:b/>
          <w:bCs/>
          <w:rtl/>
        </w:rPr>
        <w:t xml:space="preserve">الشكل 2: النسبة المئوية للمشاركين الذين يقيمون </w:t>
      </w:r>
      <w:r w:rsidR="00884D6E">
        <w:rPr>
          <w:rFonts w:cs="Times New Roman" w:hint="cs"/>
          <w:b/>
          <w:bCs/>
          <w:rtl/>
        </w:rPr>
        <w:t>بشكل إيجابي</w:t>
      </w:r>
      <w:r w:rsidR="00884D6E" w:rsidRPr="001655B9">
        <w:rPr>
          <w:rFonts w:cs="Times New Roman"/>
          <w:b/>
          <w:bCs/>
          <w:rtl/>
        </w:rPr>
        <w:t xml:space="preserve"> </w:t>
      </w:r>
      <w:r w:rsidR="001655B9" w:rsidRPr="001655B9">
        <w:rPr>
          <w:rFonts w:cs="Times New Roman"/>
          <w:b/>
          <w:bCs/>
          <w:rtl/>
        </w:rPr>
        <w:t xml:space="preserve">التدابير التالية ذات الصلة </w:t>
      </w:r>
      <w:r w:rsidR="001655B9">
        <w:rPr>
          <w:rFonts w:cs="Times New Roman" w:hint="cs"/>
          <w:b/>
          <w:bCs/>
          <w:rtl/>
        </w:rPr>
        <w:t xml:space="preserve">بفايروس كورونا </w:t>
      </w:r>
    </w:p>
    <w:p w:rsidR="00F54EF1" w:rsidRDefault="00F54EF1" w:rsidP="0031191F">
      <w:pPr>
        <w:spacing w:line="240" w:lineRule="auto"/>
        <w:jc w:val="both"/>
      </w:pPr>
    </w:p>
    <w:p w:rsidR="00CA2D5F" w:rsidRPr="003B19EB" w:rsidRDefault="003B19EB" w:rsidP="003B19EB">
      <w:pPr>
        <w:shd w:val="clear" w:color="auto" w:fill="DBEEF3"/>
        <w:tabs>
          <w:tab w:val="left" w:pos="3420"/>
        </w:tabs>
        <w:bidi/>
        <w:spacing w:line="240" w:lineRule="auto"/>
        <w:rPr>
          <w:bCs/>
        </w:rPr>
      </w:pPr>
      <w:r w:rsidRPr="003B19EB">
        <w:rPr>
          <w:rFonts w:hint="cs"/>
          <w:bCs/>
          <w:rtl/>
        </w:rPr>
        <w:lastRenderedPageBreak/>
        <w:t xml:space="preserve">(3) </w:t>
      </w:r>
      <w:r w:rsidRPr="003B19EB">
        <w:rPr>
          <w:rFonts w:cs="Times New Roman"/>
          <w:bCs/>
          <w:rtl/>
        </w:rPr>
        <w:t>تقييم الجهات ذات الصلة</w:t>
      </w:r>
    </w:p>
    <w:p w:rsidR="003B19EB" w:rsidRPr="00CB0778" w:rsidRDefault="003B19EB" w:rsidP="006C3B4C">
      <w:pPr>
        <w:bidi/>
        <w:spacing w:line="240" w:lineRule="auto"/>
        <w:jc w:val="both"/>
        <w:rPr>
          <w:rFonts w:ascii="Simplified Arabic" w:hAnsi="Simplified Arabic" w:cs="Simplified Arabic"/>
        </w:rPr>
      </w:pPr>
      <w:r w:rsidRPr="00CB0778">
        <w:rPr>
          <w:rFonts w:ascii="Simplified Arabic" w:hAnsi="Simplified Arabic" w:cs="Simplified Arabic"/>
          <w:rtl/>
        </w:rPr>
        <w:t>في الاستطلاع</w:t>
      </w:r>
      <w:r w:rsidR="00F53DF9">
        <w:rPr>
          <w:rFonts w:ascii="Simplified Arabic" w:hAnsi="Simplified Arabic" w:cs="Simplified Arabic"/>
          <w:rtl/>
        </w:rPr>
        <w:t>،</w:t>
      </w:r>
      <w:r w:rsidRPr="00CB0778">
        <w:rPr>
          <w:rFonts w:ascii="Simplified Arabic" w:hAnsi="Simplified Arabic" w:cs="Simplified Arabic"/>
          <w:rtl/>
        </w:rPr>
        <w:t xml:space="preserve"> تم تقييم دور الجهات الفاعلة ذات الصلة</w:t>
      </w:r>
      <w:r w:rsidR="006C3B4C" w:rsidRPr="00CB0778">
        <w:rPr>
          <w:rFonts w:ascii="Simplified Arabic" w:hAnsi="Simplified Arabic" w:cs="Simplified Arabic"/>
          <w:rtl/>
        </w:rPr>
        <w:t>، ومقارنة بعض الحالات بالاستطلاع الأخير الذي نفذه فريق أوراد</w:t>
      </w:r>
      <w:r w:rsidRPr="00CB0778">
        <w:rPr>
          <w:rFonts w:ascii="Simplified Arabic" w:hAnsi="Simplified Arabic" w:cs="Simplified Arabic"/>
        </w:rPr>
        <w:t xml:space="preserve"> </w:t>
      </w:r>
      <w:r w:rsidRPr="00CB0778">
        <w:rPr>
          <w:rFonts w:ascii="Simplified Arabic" w:hAnsi="Simplified Arabic" w:cs="Simplified Arabic"/>
          <w:rtl/>
        </w:rPr>
        <w:t>قبل أسبوعين. كما ذكرنا سابقًا</w:t>
      </w:r>
      <w:r w:rsidR="00F53DF9">
        <w:rPr>
          <w:rFonts w:ascii="Simplified Arabic" w:hAnsi="Simplified Arabic" w:cs="Simplified Arabic"/>
          <w:rtl/>
        </w:rPr>
        <w:t>،</w:t>
      </w:r>
      <w:r w:rsidRPr="00CB0778">
        <w:rPr>
          <w:rFonts w:ascii="Simplified Arabic" w:hAnsi="Simplified Arabic" w:cs="Simplified Arabic"/>
          <w:rtl/>
        </w:rPr>
        <w:t xml:space="preserve"> فإن دور الحكومة بقيادة الدكتور </w:t>
      </w:r>
      <w:r w:rsidR="006C3B4C" w:rsidRPr="00CB0778">
        <w:rPr>
          <w:rFonts w:ascii="Simplified Arabic" w:hAnsi="Simplified Arabic" w:cs="Simplified Arabic"/>
          <w:rtl/>
        </w:rPr>
        <w:t xml:space="preserve">محمد </w:t>
      </w:r>
      <w:r w:rsidRPr="00CB0778">
        <w:rPr>
          <w:rFonts w:ascii="Simplified Arabic" w:hAnsi="Simplified Arabic" w:cs="Simplified Arabic"/>
          <w:rtl/>
        </w:rPr>
        <w:t>اشتية هو الأعلى</w:t>
      </w:r>
      <w:r w:rsidR="006C3B4C" w:rsidRPr="00CB0778">
        <w:rPr>
          <w:rFonts w:ascii="Simplified Arabic" w:hAnsi="Simplified Arabic" w:cs="Simplified Arabic"/>
          <w:rtl/>
        </w:rPr>
        <w:t xml:space="preserve"> بين جميع الجهات التي تم تقييمه</w:t>
      </w:r>
      <w:r w:rsidR="00101D70">
        <w:rPr>
          <w:rFonts w:ascii="Simplified Arabic" w:hAnsi="Simplified Arabic" w:cs="Simplified Arabic" w:hint="cs"/>
          <w:rtl/>
        </w:rPr>
        <w:t>ا</w:t>
      </w:r>
      <w:r w:rsidR="00F53DF9">
        <w:rPr>
          <w:rFonts w:ascii="Simplified Arabic" w:hAnsi="Simplified Arabic" w:cs="Simplified Arabic"/>
          <w:rtl/>
        </w:rPr>
        <w:t>،</w:t>
      </w:r>
      <w:r w:rsidRPr="00CB0778">
        <w:rPr>
          <w:rFonts w:ascii="Simplified Arabic" w:hAnsi="Simplified Arabic" w:cs="Simplified Arabic"/>
          <w:rtl/>
        </w:rPr>
        <w:t xml:space="preserve"> ولكن مع انخفاض طفيف من 8.2 إلى 7.8 نقطة من أصل</w:t>
      </w:r>
      <w:r w:rsidR="006C3B4C" w:rsidRPr="00CB0778">
        <w:rPr>
          <w:rFonts w:ascii="Simplified Arabic" w:hAnsi="Simplified Arabic" w:cs="Simplified Arabic"/>
          <w:rtl/>
        </w:rPr>
        <w:t xml:space="preserve"> 10. أما بالنسبة لبقية الأطراف،</w:t>
      </w:r>
      <w:r w:rsidRPr="00CB0778">
        <w:rPr>
          <w:rFonts w:ascii="Simplified Arabic" w:hAnsi="Simplified Arabic" w:cs="Simplified Arabic"/>
          <w:rtl/>
        </w:rPr>
        <w:t xml:space="preserve"> فقد كان التقييم على النحو التالي: </w:t>
      </w:r>
      <w:r w:rsidR="006C3B4C" w:rsidRPr="00CB0778">
        <w:rPr>
          <w:rFonts w:ascii="Simplified Arabic" w:hAnsi="Simplified Arabic" w:cs="Simplified Arabic"/>
          <w:rtl/>
        </w:rPr>
        <w:t>حازت</w:t>
      </w:r>
      <w:r w:rsidRPr="00CB0778">
        <w:rPr>
          <w:rFonts w:ascii="Simplified Arabic" w:hAnsi="Simplified Arabic" w:cs="Simplified Arabic"/>
          <w:rtl/>
        </w:rPr>
        <w:t xml:space="preserve"> وزارة الصحة </w:t>
      </w:r>
      <w:r w:rsidR="006C3B4C" w:rsidRPr="00CB0778">
        <w:rPr>
          <w:rFonts w:ascii="Simplified Arabic" w:hAnsi="Simplified Arabic" w:cs="Simplified Arabic"/>
          <w:rtl/>
        </w:rPr>
        <w:t xml:space="preserve">على </w:t>
      </w:r>
      <w:r w:rsidRPr="00CB0778">
        <w:rPr>
          <w:rFonts w:ascii="Simplified Arabic" w:hAnsi="Simplified Arabic" w:cs="Simplified Arabic"/>
          <w:rtl/>
        </w:rPr>
        <w:t xml:space="preserve">المرتبة الثانية </w:t>
      </w:r>
      <w:r w:rsidR="006C3B4C" w:rsidRPr="00CB0778">
        <w:rPr>
          <w:rFonts w:ascii="Simplified Arabic" w:hAnsi="Simplified Arabic" w:cs="Simplified Arabic"/>
          <w:rtl/>
        </w:rPr>
        <w:t>بارتفاع من 7.0 إلى 7.3 نقطة،</w:t>
      </w:r>
      <w:r w:rsidRPr="00CB0778">
        <w:rPr>
          <w:rFonts w:ascii="Simplified Arabic" w:hAnsi="Simplified Arabic" w:cs="Simplified Arabic"/>
          <w:rtl/>
        </w:rPr>
        <w:t xml:space="preserve"> تلتها لجان الطوارئ المحلية التي أنشأتها الحكومة </w:t>
      </w:r>
      <w:r w:rsidR="006C3B4C" w:rsidRPr="00CB0778">
        <w:rPr>
          <w:rFonts w:ascii="Simplified Arabic" w:hAnsi="Simplified Arabic" w:cs="Simplified Arabic"/>
          <w:rtl/>
        </w:rPr>
        <w:t>(6.6)</w:t>
      </w:r>
      <w:r w:rsidRPr="00CB0778">
        <w:rPr>
          <w:rFonts w:ascii="Simplified Arabic" w:hAnsi="Simplified Arabic" w:cs="Simplified Arabic"/>
          <w:rtl/>
        </w:rPr>
        <w:t xml:space="preserve">، </w:t>
      </w:r>
      <w:r w:rsidR="006C3B4C" w:rsidRPr="00CB0778">
        <w:rPr>
          <w:rFonts w:ascii="Simplified Arabic" w:hAnsi="Simplified Arabic" w:cs="Simplified Arabic"/>
          <w:rtl/>
        </w:rPr>
        <w:t>وتلفزيون فلسطين (6.5)</w:t>
      </w:r>
      <w:r w:rsidRPr="00CB0778">
        <w:rPr>
          <w:rFonts w:ascii="Simplified Arabic" w:hAnsi="Simplified Arabic" w:cs="Simplified Arabic"/>
          <w:rtl/>
        </w:rPr>
        <w:t xml:space="preserve">، </w:t>
      </w:r>
      <w:r w:rsidR="006C3B4C" w:rsidRPr="00CB0778">
        <w:rPr>
          <w:rFonts w:ascii="Simplified Arabic" w:hAnsi="Simplified Arabic" w:cs="Simplified Arabic"/>
          <w:rtl/>
        </w:rPr>
        <w:t>و</w:t>
      </w:r>
      <w:r w:rsidRPr="00CB0778">
        <w:rPr>
          <w:rFonts w:ascii="Simplified Arabic" w:hAnsi="Simplified Arabic" w:cs="Simplified Arabic"/>
          <w:rtl/>
        </w:rPr>
        <w:t>ا</w:t>
      </w:r>
      <w:r w:rsidR="006C3B4C" w:rsidRPr="00CB0778">
        <w:rPr>
          <w:rFonts w:ascii="Simplified Arabic" w:hAnsi="Simplified Arabic" w:cs="Simplified Arabic"/>
          <w:rtl/>
        </w:rPr>
        <w:t>لإذاعة الفلسطينية الرسمية (6.3)</w:t>
      </w:r>
      <w:r w:rsidRPr="00CB0778">
        <w:rPr>
          <w:rFonts w:ascii="Simplified Arabic" w:hAnsi="Simplified Arabic" w:cs="Simplified Arabic"/>
          <w:rtl/>
        </w:rPr>
        <w:t xml:space="preserve">، </w:t>
      </w:r>
      <w:r w:rsidR="006C3B4C" w:rsidRPr="00CB0778">
        <w:rPr>
          <w:rFonts w:ascii="Simplified Arabic" w:hAnsi="Simplified Arabic" w:cs="Simplified Arabic"/>
          <w:rtl/>
        </w:rPr>
        <w:t>ثم دور حركة فتح (6.2)،</w:t>
      </w:r>
      <w:r w:rsidRPr="00CB0778">
        <w:rPr>
          <w:rFonts w:ascii="Simplified Arabic" w:hAnsi="Simplified Arabic" w:cs="Simplified Arabic"/>
          <w:rtl/>
        </w:rPr>
        <w:t xml:space="preserve"> </w:t>
      </w:r>
      <w:r w:rsidR="006C3B4C" w:rsidRPr="00CB0778">
        <w:rPr>
          <w:rFonts w:ascii="Simplified Arabic" w:hAnsi="Simplified Arabic" w:cs="Simplified Arabic"/>
          <w:rtl/>
        </w:rPr>
        <w:t>والسلطات في قطاع غزة (5.7)</w:t>
      </w:r>
      <w:r w:rsidRPr="00CB0778">
        <w:rPr>
          <w:rFonts w:ascii="Simplified Arabic" w:hAnsi="Simplified Arabic" w:cs="Simplified Arabic"/>
          <w:rtl/>
        </w:rPr>
        <w:t xml:space="preserve">، </w:t>
      </w:r>
      <w:r w:rsidR="006C3B4C" w:rsidRPr="00CB0778">
        <w:rPr>
          <w:rFonts w:ascii="Simplified Arabic" w:hAnsi="Simplified Arabic" w:cs="Simplified Arabic"/>
          <w:rtl/>
        </w:rPr>
        <w:t xml:space="preserve">أما </w:t>
      </w:r>
      <w:r w:rsidRPr="00CB0778">
        <w:rPr>
          <w:rFonts w:ascii="Simplified Arabic" w:hAnsi="Simplified Arabic" w:cs="Simplified Arabic"/>
          <w:rtl/>
        </w:rPr>
        <w:t xml:space="preserve">المنظمات التي تقدم الخدمات النفسية الاجتماعية </w:t>
      </w:r>
      <w:r w:rsidR="006C3B4C" w:rsidRPr="00CB0778">
        <w:rPr>
          <w:rFonts w:ascii="Simplified Arabic" w:hAnsi="Simplified Arabic" w:cs="Simplified Arabic"/>
          <w:rtl/>
        </w:rPr>
        <w:t xml:space="preserve">فكان تقييمها </w:t>
      </w:r>
      <w:r w:rsidRPr="00CB0778">
        <w:rPr>
          <w:rFonts w:ascii="Simplified Arabic" w:hAnsi="Simplified Arabic" w:cs="Simplified Arabic"/>
          <w:rtl/>
        </w:rPr>
        <w:t xml:space="preserve">(5.4) </w:t>
      </w:r>
      <w:r w:rsidR="006C3B4C" w:rsidRPr="00CB0778">
        <w:rPr>
          <w:rFonts w:ascii="Simplified Arabic" w:hAnsi="Simplified Arabic" w:cs="Simplified Arabic"/>
          <w:rtl/>
        </w:rPr>
        <w:t>والاتحاد الأوروبي (5.3)،</w:t>
      </w:r>
      <w:r w:rsidRPr="00CB0778">
        <w:rPr>
          <w:rFonts w:ascii="Simplified Arabic" w:hAnsi="Simplified Arabic" w:cs="Simplified Arabic"/>
          <w:rtl/>
        </w:rPr>
        <w:t xml:space="preserve"> والمنظمات الفلسطينية غير الحكومية (5.2). </w:t>
      </w:r>
      <w:r w:rsidR="006C3B4C" w:rsidRPr="00CB0778">
        <w:rPr>
          <w:rFonts w:ascii="Simplified Arabic" w:hAnsi="Simplified Arabic" w:cs="Simplified Arabic"/>
          <w:rtl/>
        </w:rPr>
        <w:t xml:space="preserve">في حين أن </w:t>
      </w:r>
      <w:r w:rsidRPr="00CB0778">
        <w:rPr>
          <w:rFonts w:ascii="Simplified Arabic" w:hAnsi="Simplified Arabic" w:cs="Simplified Arabic"/>
          <w:rtl/>
        </w:rPr>
        <w:t>الجهات الفاعلة التي حصلت على أقل من 5 نقاط من أصل 10 هي القطاع الخاص (4.6) وحركة حماس (4.2</w:t>
      </w:r>
      <w:r w:rsidR="006C3B4C" w:rsidRPr="00CB0778">
        <w:rPr>
          <w:rFonts w:ascii="Simplified Arabic" w:hAnsi="Simplified Arabic" w:cs="Simplified Arabic"/>
          <w:rtl/>
        </w:rPr>
        <w:t>).</w:t>
      </w:r>
    </w:p>
    <w:p w:rsidR="00770593" w:rsidRDefault="00922F76" w:rsidP="00922F76">
      <w:pPr>
        <w:pStyle w:val="ListParagraph"/>
        <w:bidi/>
        <w:spacing w:line="240" w:lineRule="auto"/>
        <w:jc w:val="center"/>
        <w:rPr>
          <w:noProof/>
          <w:rtl/>
        </w:rPr>
      </w:pPr>
      <w:r w:rsidRPr="00922F76">
        <w:rPr>
          <w:rFonts w:cs="Times New Roman"/>
          <w:b/>
          <w:bCs/>
          <w:rtl/>
        </w:rPr>
        <w:t>الشكل 3: تقييم الجهات ذات الصلة (الدرجة من 10</w:t>
      </w:r>
      <w:r>
        <w:rPr>
          <w:rFonts w:hint="cs"/>
          <w:b/>
          <w:bCs/>
          <w:rtl/>
        </w:rPr>
        <w:t>)</w:t>
      </w:r>
    </w:p>
    <w:p w:rsidR="00814EBA" w:rsidRPr="00AC4C83" w:rsidRDefault="00AC4C83" w:rsidP="00AC4C83">
      <w:pPr>
        <w:pStyle w:val="ListParagraph"/>
        <w:bidi/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2064" behindDoc="0" locked="0" layoutInCell="1" allowOverlap="1" wp14:anchorId="335BAA82" wp14:editId="5EA919FC">
            <wp:simplePos x="0" y="0"/>
            <wp:positionH relativeFrom="column">
              <wp:posOffset>-117475</wp:posOffset>
            </wp:positionH>
            <wp:positionV relativeFrom="paragraph">
              <wp:posOffset>146050</wp:posOffset>
            </wp:positionV>
            <wp:extent cx="5864860" cy="2755900"/>
            <wp:effectExtent l="0" t="0" r="2540" b="635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7D5" w:rsidRPr="00CB0778" w:rsidRDefault="00C057D5" w:rsidP="00AC4C83">
      <w:pPr>
        <w:bidi/>
        <w:spacing w:line="240" w:lineRule="auto"/>
        <w:jc w:val="both"/>
        <w:rPr>
          <w:rFonts w:ascii="Simplified Arabic" w:hAnsi="Simplified Arabic" w:cs="Simplified Arabic"/>
        </w:rPr>
      </w:pPr>
      <w:r w:rsidRPr="00CB0778">
        <w:rPr>
          <w:rFonts w:ascii="Simplified Arabic" w:hAnsi="Simplified Arabic" w:cs="Simplified Arabic"/>
          <w:rtl/>
        </w:rPr>
        <w:t>ولإلقاء مزيد من الضوء على هذه النتائج</w:t>
      </w:r>
      <w:r w:rsidR="00F53DF9">
        <w:rPr>
          <w:rFonts w:ascii="Simplified Arabic" w:hAnsi="Simplified Arabic" w:cs="Simplified Arabic"/>
          <w:rtl/>
        </w:rPr>
        <w:t>،</w:t>
      </w:r>
      <w:r w:rsidRPr="00CB0778">
        <w:rPr>
          <w:rFonts w:ascii="Simplified Arabic" w:hAnsi="Simplified Arabic" w:cs="Simplified Arabic"/>
          <w:rtl/>
        </w:rPr>
        <w:t xml:space="preserve"> فإن</w:t>
      </w:r>
      <w:r w:rsidR="00AC4C83">
        <w:rPr>
          <w:rFonts w:ascii="Simplified Arabic" w:hAnsi="Simplified Arabic" w:cs="Simplified Arabic" w:hint="cs"/>
          <w:rtl/>
        </w:rPr>
        <w:t>ه من المهم الالتفات</w:t>
      </w:r>
      <w:r w:rsidR="00AC4C83">
        <w:rPr>
          <w:rFonts w:ascii="Simplified Arabic" w:hAnsi="Simplified Arabic" w:cs="Simplified Arabic"/>
          <w:rtl/>
        </w:rPr>
        <w:t xml:space="preserve"> </w:t>
      </w:r>
      <w:r w:rsidR="00AC4C83">
        <w:rPr>
          <w:rFonts w:ascii="Simplified Arabic" w:hAnsi="Simplified Arabic" w:cs="Simplified Arabic" w:hint="cs"/>
          <w:rtl/>
        </w:rPr>
        <w:t>ل</w:t>
      </w:r>
      <w:r w:rsidRPr="00CB0778">
        <w:rPr>
          <w:rFonts w:ascii="Simplified Arabic" w:hAnsi="Simplified Arabic" w:cs="Simplified Arabic"/>
          <w:rtl/>
        </w:rPr>
        <w:t>لملاحظات التالية</w:t>
      </w:r>
      <w:r w:rsidRPr="00CB0778">
        <w:rPr>
          <w:rFonts w:ascii="Simplified Arabic" w:hAnsi="Simplified Arabic" w:cs="Simplified Arabic"/>
        </w:rPr>
        <w:t>:</w:t>
      </w:r>
    </w:p>
    <w:p w:rsidR="00C057D5" w:rsidRPr="00CB0778" w:rsidRDefault="00C057D5" w:rsidP="00C057D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CB0778">
        <w:rPr>
          <w:rFonts w:ascii="Simplified Arabic" w:hAnsi="Simplified Arabic" w:cs="Simplified Arabic"/>
          <w:rtl/>
        </w:rPr>
        <w:t>ارتفع التقييم الإيجابي لوزارة الصحة من 7.1 إلى 7.3، والتقييم الإيجابي لتلفزيون فلسطين من 6.4 إلى 6.5، والسلطات في غزة من 5.2 إلى 5.7</w:t>
      </w:r>
      <w:r w:rsidRPr="00CB0778">
        <w:rPr>
          <w:rFonts w:ascii="Simplified Arabic" w:hAnsi="Simplified Arabic" w:cs="Simplified Arabic"/>
        </w:rPr>
        <w:t>.</w:t>
      </w:r>
    </w:p>
    <w:p w:rsidR="00C057D5" w:rsidRPr="00CB0778" w:rsidRDefault="00C057D5" w:rsidP="00C057D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CB0778">
        <w:rPr>
          <w:rFonts w:ascii="Simplified Arabic" w:hAnsi="Simplified Arabic" w:cs="Simplified Arabic"/>
          <w:rtl/>
        </w:rPr>
        <w:t>انخفض تقييم ما يلي بشكل طفيف أو ملحوظ: الحكومة الفلسطينية (من 8.2 إلى 7.8)، ودور المنظمات غير الحكومية (من 5.4 إلى 5.2).</w:t>
      </w:r>
    </w:p>
    <w:p w:rsidR="00C057D5" w:rsidRPr="00CB0778" w:rsidRDefault="00C057D5" w:rsidP="00C057D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CB0778">
        <w:rPr>
          <w:rFonts w:ascii="Simplified Arabic" w:hAnsi="Simplified Arabic" w:cs="Simplified Arabic"/>
          <w:rtl/>
        </w:rPr>
        <w:t>تقييم دور القطاع الخاص لم يتغير</w:t>
      </w:r>
      <w:r w:rsidRPr="00CB0778">
        <w:rPr>
          <w:rFonts w:ascii="Simplified Arabic" w:hAnsi="Simplified Arabic" w:cs="Simplified Arabic"/>
        </w:rPr>
        <w:t>.</w:t>
      </w:r>
    </w:p>
    <w:p w:rsidR="00CB0778" w:rsidRPr="00CB0778" w:rsidRDefault="00C057D5" w:rsidP="00AC4C83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rtl/>
        </w:rPr>
      </w:pPr>
      <w:r w:rsidRPr="00CB0778">
        <w:rPr>
          <w:rFonts w:ascii="Simplified Arabic" w:hAnsi="Simplified Arabic" w:cs="Simplified Arabic"/>
          <w:rtl/>
        </w:rPr>
        <w:t>يرتبط تقييم الجهات المذكورة أعلاه بمستوى المعرفة بعملهم</w:t>
      </w:r>
      <w:r w:rsidR="00CB0778" w:rsidRPr="00CB0778">
        <w:rPr>
          <w:rFonts w:ascii="Simplified Arabic" w:hAnsi="Simplified Arabic" w:cs="Simplified Arabic"/>
          <w:rtl/>
        </w:rPr>
        <w:t xml:space="preserve"> أو بالدور المحدود الذي يلعبونه</w:t>
      </w:r>
      <w:r w:rsidRPr="00CB0778">
        <w:rPr>
          <w:rFonts w:ascii="Simplified Arabic" w:hAnsi="Simplified Arabic" w:cs="Simplified Arabic"/>
          <w:rtl/>
        </w:rPr>
        <w:t>، وبالتالي لا يتم الاعتراف به. ما يقارب 34٪ من المشاركين في الاستطلاع (</w:t>
      </w:r>
      <w:r w:rsidR="00AC4C83">
        <w:rPr>
          <w:rFonts w:ascii="Simplified Arabic" w:hAnsi="Simplified Arabic" w:cs="Simplified Arabic" w:hint="cs"/>
          <w:rtl/>
        </w:rPr>
        <w:t xml:space="preserve">وهم </w:t>
      </w:r>
      <w:r w:rsidRPr="00CB0778">
        <w:rPr>
          <w:rFonts w:ascii="Simplified Arabic" w:hAnsi="Simplified Arabic" w:cs="Simplified Arabic"/>
          <w:rtl/>
        </w:rPr>
        <w:t xml:space="preserve">من ذوي التحصيل العلمي بشكل عام) </w:t>
      </w:r>
      <w:r w:rsidR="00CB0778" w:rsidRPr="00CB0778">
        <w:rPr>
          <w:rFonts w:ascii="Simplified Arabic" w:hAnsi="Simplified Arabic" w:cs="Simplified Arabic"/>
          <w:rtl/>
        </w:rPr>
        <w:t xml:space="preserve">يقولون إنهم لا يعرفون دور </w:t>
      </w:r>
      <w:r w:rsidR="00AC4C83">
        <w:rPr>
          <w:rFonts w:ascii="Simplified Arabic" w:hAnsi="Simplified Arabic" w:cs="Simplified Arabic" w:hint="cs"/>
          <w:rtl/>
        </w:rPr>
        <w:t xml:space="preserve">حركة </w:t>
      </w:r>
      <w:r w:rsidR="00CB0778" w:rsidRPr="00CB0778">
        <w:rPr>
          <w:rFonts w:ascii="Simplified Arabic" w:hAnsi="Simplified Arabic" w:cs="Simplified Arabic"/>
          <w:rtl/>
        </w:rPr>
        <w:t>حماس،</w:t>
      </w:r>
      <w:r w:rsidRPr="00CB0778">
        <w:rPr>
          <w:rFonts w:ascii="Simplified Arabic" w:hAnsi="Simplified Arabic" w:cs="Simplified Arabic"/>
          <w:rtl/>
        </w:rPr>
        <w:t xml:space="preserve"> و 31٪ لا يعرفون دور السلطات في غزة. لذلك لا </w:t>
      </w:r>
      <w:r w:rsidR="00CB0778" w:rsidRPr="00CB0778">
        <w:rPr>
          <w:rFonts w:ascii="Simplified Arabic" w:hAnsi="Simplified Arabic" w:cs="Simplified Arabic"/>
          <w:rtl/>
        </w:rPr>
        <w:t>يستطيعون</w:t>
      </w:r>
      <w:r w:rsidRPr="00CB0778">
        <w:rPr>
          <w:rFonts w:ascii="Simplified Arabic" w:hAnsi="Simplified Arabic" w:cs="Simplified Arabic"/>
          <w:rtl/>
        </w:rPr>
        <w:t xml:space="preserve"> تقييمه. ويقول 26٪ </w:t>
      </w:r>
      <w:r w:rsidR="00CB0778" w:rsidRPr="00CB0778">
        <w:rPr>
          <w:rFonts w:ascii="Simplified Arabic" w:hAnsi="Simplified Arabic" w:cs="Simplified Arabic"/>
          <w:rtl/>
        </w:rPr>
        <w:t>إنهم</w:t>
      </w:r>
      <w:r w:rsidRPr="00CB0778">
        <w:rPr>
          <w:rFonts w:ascii="Simplified Arabic" w:hAnsi="Simplified Arabic" w:cs="Simplified Arabic"/>
          <w:rtl/>
        </w:rPr>
        <w:t xml:space="preserve"> لا يعرفون دور الاتحاد الأوروبي. </w:t>
      </w:r>
      <w:r w:rsidR="00CB0778" w:rsidRPr="00CB0778">
        <w:rPr>
          <w:rFonts w:ascii="Simplified Arabic" w:hAnsi="Simplified Arabic" w:cs="Simplified Arabic"/>
          <w:rtl/>
        </w:rPr>
        <w:t>و</w:t>
      </w:r>
      <w:r w:rsidRPr="00CB0778">
        <w:rPr>
          <w:rFonts w:ascii="Simplified Arabic" w:hAnsi="Simplified Arabic" w:cs="Simplified Arabic"/>
          <w:rtl/>
        </w:rPr>
        <w:t>19٪ لا يعرفون دور فتح.</w:t>
      </w:r>
      <w:r w:rsidR="00CB0778" w:rsidRPr="00CB0778">
        <w:rPr>
          <w:rFonts w:ascii="Simplified Arabic" w:hAnsi="Simplified Arabic" w:cs="Simplified Arabic"/>
          <w:rtl/>
        </w:rPr>
        <w:t xml:space="preserve"> و</w:t>
      </w:r>
      <w:r w:rsidRPr="00CB0778">
        <w:rPr>
          <w:rFonts w:ascii="Simplified Arabic" w:hAnsi="Simplified Arabic" w:cs="Simplified Arabic"/>
          <w:rtl/>
        </w:rPr>
        <w:t>17٪ لا يعرفون دور إذاعة فلسطين.</w:t>
      </w:r>
      <w:r w:rsidR="00CB0778" w:rsidRPr="00CB0778">
        <w:rPr>
          <w:rFonts w:ascii="Simplified Arabic" w:hAnsi="Simplified Arabic" w:cs="Simplified Arabic"/>
          <w:rtl/>
        </w:rPr>
        <w:t xml:space="preserve"> و</w:t>
      </w:r>
      <w:r w:rsidRPr="00CB0778">
        <w:rPr>
          <w:rFonts w:ascii="Simplified Arabic" w:hAnsi="Simplified Arabic" w:cs="Simplified Arabic"/>
          <w:rtl/>
        </w:rPr>
        <w:t xml:space="preserve">16٪ لا يعرفون </w:t>
      </w:r>
      <w:r w:rsidR="00CB0778" w:rsidRPr="00CB0778">
        <w:rPr>
          <w:rFonts w:ascii="Simplified Arabic" w:hAnsi="Simplified Arabic" w:cs="Simplified Arabic"/>
          <w:rtl/>
        </w:rPr>
        <w:t>دور</w:t>
      </w:r>
      <w:r w:rsidR="00AC4C83">
        <w:rPr>
          <w:rFonts w:ascii="Simplified Arabic" w:hAnsi="Simplified Arabic" w:cs="Simplified Arabic" w:hint="cs"/>
          <w:rtl/>
        </w:rPr>
        <w:t xml:space="preserve"> مؤسسات</w:t>
      </w:r>
      <w:r w:rsidR="00CB0778" w:rsidRPr="00CB0778">
        <w:rPr>
          <w:rFonts w:ascii="Simplified Arabic" w:hAnsi="Simplified Arabic" w:cs="Simplified Arabic"/>
          <w:rtl/>
        </w:rPr>
        <w:t xml:space="preserve"> الخدمات النفسية والاجتماعية</w:t>
      </w:r>
      <w:r w:rsidRPr="00CB0778">
        <w:rPr>
          <w:rFonts w:ascii="Simplified Arabic" w:hAnsi="Simplified Arabic" w:cs="Simplified Arabic"/>
          <w:rtl/>
        </w:rPr>
        <w:t xml:space="preserve">؛ </w:t>
      </w:r>
      <w:r w:rsidR="00CB0778" w:rsidRPr="00CB0778">
        <w:rPr>
          <w:rFonts w:ascii="Simplified Arabic" w:hAnsi="Simplified Arabic" w:cs="Simplified Arabic"/>
          <w:rtl/>
        </w:rPr>
        <w:t>و</w:t>
      </w:r>
      <w:r w:rsidRPr="00CB0778">
        <w:rPr>
          <w:rFonts w:ascii="Simplified Arabic" w:hAnsi="Simplified Arabic" w:cs="Simplified Arabic"/>
          <w:rtl/>
        </w:rPr>
        <w:t>9٪ لا يعرفون دور المنظمات غير الحكومية والقطاع الخاص.</w:t>
      </w:r>
      <w:r w:rsidR="00CB0778" w:rsidRPr="00CB0778">
        <w:rPr>
          <w:rFonts w:ascii="Simplified Arabic" w:hAnsi="Simplified Arabic" w:cs="Simplified Arabic"/>
          <w:rtl/>
        </w:rPr>
        <w:t xml:space="preserve"> في حين أن</w:t>
      </w:r>
      <w:r w:rsidRPr="00CB0778">
        <w:rPr>
          <w:rFonts w:ascii="Simplified Arabic" w:hAnsi="Simplified Arabic" w:cs="Simplified Arabic"/>
          <w:rtl/>
        </w:rPr>
        <w:t xml:space="preserve"> 1٪ فقط يقولون إن لديهم معرفة بدور الحكومة بقيادة اشتية ودور وزارة الصحة</w:t>
      </w:r>
      <w:r w:rsidR="00CB0778" w:rsidRPr="00CB0778">
        <w:rPr>
          <w:rFonts w:ascii="Simplified Arabic" w:hAnsi="Simplified Arabic" w:cs="Simplified Arabic"/>
          <w:rtl/>
        </w:rPr>
        <w:t>.</w:t>
      </w:r>
      <w:r w:rsidR="00AC4C83">
        <w:rPr>
          <w:rFonts w:ascii="Simplified Arabic" w:hAnsi="Simplified Arabic" w:cs="Simplified Arabic" w:hint="cs"/>
          <w:rtl/>
        </w:rPr>
        <w:t xml:space="preserve"> </w:t>
      </w:r>
      <w:r w:rsidR="00CB0778" w:rsidRPr="00CB0778">
        <w:rPr>
          <w:rFonts w:ascii="Simplified Arabic" w:hAnsi="Simplified Arabic" w:cs="Simplified Arabic"/>
          <w:rtl/>
        </w:rPr>
        <w:t>و5</w:t>
      </w:r>
      <w:r w:rsidRPr="00CB0778">
        <w:rPr>
          <w:rFonts w:ascii="Simplified Arabic" w:hAnsi="Simplified Arabic" w:cs="Simplified Arabic"/>
          <w:rtl/>
        </w:rPr>
        <w:t>٪ فقط لا يعرفون دور تلفزيون فلسطين ولجان الطوارئ المحلية.</w:t>
      </w:r>
    </w:p>
    <w:p w:rsidR="00CB0778" w:rsidRDefault="00CB0778" w:rsidP="00770593">
      <w:pPr>
        <w:spacing w:after="0" w:line="240" w:lineRule="auto"/>
        <w:jc w:val="both"/>
      </w:pPr>
    </w:p>
    <w:p w:rsidR="00CA2D5F" w:rsidRPr="00CB0778" w:rsidRDefault="00CB0778" w:rsidP="00CB0778">
      <w:pPr>
        <w:shd w:val="clear" w:color="auto" w:fill="DBEEF3"/>
        <w:bidi/>
        <w:spacing w:line="240" w:lineRule="auto"/>
        <w:jc w:val="both"/>
        <w:rPr>
          <w:bCs/>
        </w:rPr>
      </w:pPr>
      <w:r w:rsidRPr="00CB0778">
        <w:rPr>
          <w:rFonts w:hint="cs"/>
          <w:bCs/>
          <w:rtl/>
        </w:rPr>
        <w:lastRenderedPageBreak/>
        <w:t xml:space="preserve">(4) </w:t>
      </w:r>
      <w:r w:rsidRPr="00CB0778">
        <w:rPr>
          <w:rFonts w:cs="Times New Roman" w:hint="cs"/>
          <w:bCs/>
          <w:rtl/>
        </w:rPr>
        <w:t>التوقعات المستقبلية</w:t>
      </w:r>
    </w:p>
    <w:p w:rsidR="00CB0778" w:rsidRPr="00CB0778" w:rsidRDefault="00CB0778" w:rsidP="00CB0778">
      <w:pPr>
        <w:bidi/>
        <w:spacing w:line="240" w:lineRule="auto"/>
        <w:jc w:val="both"/>
        <w:rPr>
          <w:rFonts w:ascii="Simplified Arabic" w:hAnsi="Simplified Arabic" w:cs="Simplified Arabic"/>
        </w:rPr>
      </w:pPr>
      <w:r w:rsidRPr="00CB0778">
        <w:rPr>
          <w:rFonts w:ascii="Simplified Arabic" w:hAnsi="Simplified Arabic" w:cs="Simplified Arabic"/>
          <w:rtl/>
        </w:rPr>
        <w:t>ازداد مستوى التشاؤم بشكل ملحوظ خلال الأسبوعين الماضيين</w:t>
      </w:r>
      <w:r w:rsidRPr="00CB0778">
        <w:rPr>
          <w:rFonts w:ascii="Simplified Arabic" w:hAnsi="Simplified Arabic" w:cs="Simplified Arabic"/>
        </w:rPr>
        <w:t>.</w:t>
      </w:r>
    </w:p>
    <w:p w:rsidR="00CB0778" w:rsidRPr="00CB0778" w:rsidRDefault="00CB0778" w:rsidP="00CB0778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CB0778">
        <w:rPr>
          <w:rFonts w:ascii="Simplified Arabic" w:hAnsi="Simplified Arabic" w:cs="Simplified Arabic"/>
          <w:rtl/>
        </w:rPr>
        <w:t>ارتفع مستوى التشاؤم بشأن الاقتصاد من 66٪ إلى 93٪ (زيادة نسبية 41٪).</w:t>
      </w:r>
    </w:p>
    <w:p w:rsidR="00CB0778" w:rsidRPr="00CB0778" w:rsidRDefault="00CB0778" w:rsidP="00CB0778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CB0778">
        <w:rPr>
          <w:rFonts w:ascii="Simplified Arabic" w:hAnsi="Simplified Arabic" w:cs="Simplified Arabic"/>
          <w:rtl/>
        </w:rPr>
        <w:t>ارتفع مستوى التشاؤم بشأن التعليم من 62٪ إلى 85٪ (زيادة نسبية 38٪).</w:t>
      </w:r>
    </w:p>
    <w:p w:rsidR="00CB0778" w:rsidRPr="00CB0778" w:rsidRDefault="00CB0778" w:rsidP="00CB0778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CB0778">
        <w:rPr>
          <w:rFonts w:ascii="Simplified Arabic" w:hAnsi="Simplified Arabic" w:cs="Simplified Arabic"/>
          <w:rtl/>
        </w:rPr>
        <w:t>ارتفع مستوى التشاؤم بشأن العنف المجتمعي / الجريمة من 40٪ إلى 58٪ (زيادة نسبية 45٪).</w:t>
      </w:r>
    </w:p>
    <w:p w:rsidR="00CB0778" w:rsidRPr="00CB0778" w:rsidRDefault="00CB0778" w:rsidP="00CB0778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CB0778">
        <w:rPr>
          <w:rFonts w:ascii="Simplified Arabic" w:hAnsi="Simplified Arabic" w:cs="Simplified Arabic"/>
          <w:rtl/>
        </w:rPr>
        <w:t>ارتفع مستوى التشاؤم حول الأعباء المتزايدة على النساء من 48٪ إلى 54٪ (زيادة نسبية 13٪).</w:t>
      </w:r>
    </w:p>
    <w:p w:rsidR="00CB0778" w:rsidRPr="00CB0778" w:rsidRDefault="00CB0778" w:rsidP="00CB0778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CB0778">
        <w:rPr>
          <w:rFonts w:ascii="Simplified Arabic" w:hAnsi="Simplified Arabic" w:cs="Simplified Arabic"/>
          <w:rtl/>
        </w:rPr>
        <w:t>مستوى التشاؤم بشأن العنف ضد المرأة مثير للقلق بشكل خاص</w:t>
      </w:r>
      <w:r w:rsidR="00F53DF9">
        <w:rPr>
          <w:rFonts w:ascii="Simplified Arabic" w:hAnsi="Simplified Arabic" w:cs="Simplified Arabic"/>
          <w:rtl/>
        </w:rPr>
        <w:t>،</w:t>
      </w:r>
      <w:r w:rsidRPr="00CB0778">
        <w:rPr>
          <w:rFonts w:ascii="Simplified Arabic" w:hAnsi="Simplified Arabic" w:cs="Simplified Arabic"/>
          <w:rtl/>
        </w:rPr>
        <w:t xml:space="preserve"> إذ ارتفع من 35٪ إلى 53٪ (زيادة نسبية بنسبة 53٪؛ وهي أعلى زيادة نسبية بين جميع القضايا).</w:t>
      </w:r>
    </w:p>
    <w:p w:rsidR="00CB0778" w:rsidRPr="00CB0778" w:rsidRDefault="00CB0778" w:rsidP="00CB0778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</w:rPr>
      </w:pPr>
      <w:r w:rsidRPr="00CB0778">
        <w:rPr>
          <w:rFonts w:ascii="Simplified Arabic" w:hAnsi="Simplified Arabic" w:cs="Simplified Arabic"/>
          <w:rtl/>
        </w:rPr>
        <w:t>ارتفع مستوى التشاؤم بشأن العنف ضد الأطفال من 36٪ إلى 49٪ (زيادة نسبية 36٪).</w:t>
      </w:r>
    </w:p>
    <w:p w:rsidR="00445285" w:rsidRDefault="00445285" w:rsidP="003F5213">
      <w:pPr>
        <w:pStyle w:val="ListParagraph"/>
        <w:spacing w:after="120" w:line="240" w:lineRule="auto"/>
        <w:jc w:val="both"/>
      </w:pPr>
    </w:p>
    <w:p w:rsidR="00445285" w:rsidRDefault="00E932B4" w:rsidP="008C3A5B">
      <w:pPr>
        <w:bidi/>
        <w:spacing w:line="240" w:lineRule="auto"/>
        <w:jc w:val="center"/>
        <w:rPr>
          <w:noProof/>
          <w:rtl/>
        </w:rPr>
      </w:pPr>
      <w:r>
        <w:rPr>
          <w:rFonts w:cs="Times New Roman"/>
          <w:b/>
          <w:bCs/>
          <w:noProof/>
          <w:rtl/>
        </w:rPr>
        <w:drawing>
          <wp:anchor distT="0" distB="0" distL="114300" distR="114300" simplePos="0" relativeHeight="251673088" behindDoc="0" locked="0" layoutInCell="1" allowOverlap="1" wp14:anchorId="69892CBA" wp14:editId="4E85DDF2">
            <wp:simplePos x="0" y="0"/>
            <wp:positionH relativeFrom="column">
              <wp:posOffset>209550</wp:posOffset>
            </wp:positionH>
            <wp:positionV relativeFrom="paragraph">
              <wp:posOffset>317500</wp:posOffset>
            </wp:positionV>
            <wp:extent cx="5353050" cy="2752725"/>
            <wp:effectExtent l="0" t="0" r="0" b="952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BD5" w:rsidRPr="009C1BD5">
        <w:rPr>
          <w:rFonts w:cs="Times New Roman"/>
          <w:b/>
          <w:bCs/>
          <w:rtl/>
        </w:rPr>
        <w:t xml:space="preserve">الشكل 4: النسبة المئوية للمشاركين الذين يتوقعون تطورات سلبية في المجالات التالية (مقارنة مع </w:t>
      </w:r>
      <w:r w:rsidR="008C3A5B">
        <w:rPr>
          <w:rFonts w:cs="Times New Roman" w:hint="cs"/>
          <w:b/>
          <w:bCs/>
          <w:rtl/>
        </w:rPr>
        <w:t>ما قبل أسبوعين</w:t>
      </w:r>
      <w:r w:rsidR="009C1BD5">
        <w:rPr>
          <w:rFonts w:hint="cs"/>
          <w:b/>
          <w:bCs/>
          <w:rtl/>
        </w:rPr>
        <w:t>)</w:t>
      </w:r>
    </w:p>
    <w:p w:rsidR="00445285" w:rsidRDefault="00445285" w:rsidP="00E932B4">
      <w:pPr>
        <w:bidi/>
        <w:spacing w:after="0" w:line="240" w:lineRule="auto"/>
        <w:jc w:val="both"/>
        <w:rPr>
          <w:rtl/>
        </w:rPr>
      </w:pPr>
    </w:p>
    <w:p w:rsidR="00E43487" w:rsidRDefault="00E43487" w:rsidP="00FF308F">
      <w:pPr>
        <w:spacing w:after="0" w:line="240" w:lineRule="auto"/>
        <w:jc w:val="both"/>
      </w:pPr>
    </w:p>
    <w:p w:rsidR="00445285" w:rsidRPr="00F42926" w:rsidRDefault="00E43487" w:rsidP="00E43487">
      <w:pPr>
        <w:shd w:val="clear" w:color="auto" w:fill="B8CCE4" w:themeFill="accent1" w:themeFillTint="66"/>
        <w:bidi/>
        <w:spacing w:line="240" w:lineRule="auto"/>
        <w:jc w:val="both"/>
        <w:rPr>
          <w:b/>
          <w:bCs/>
        </w:rPr>
      </w:pPr>
      <w:r>
        <w:rPr>
          <w:rFonts w:cs="Arial" w:hint="cs"/>
          <w:b/>
          <w:bCs/>
          <w:rtl/>
        </w:rPr>
        <w:t xml:space="preserve">(5) كورونا </w:t>
      </w:r>
      <w:r w:rsidRPr="00E43487">
        <w:rPr>
          <w:rFonts w:cs="Times New Roman"/>
          <w:b/>
          <w:bCs/>
          <w:rtl/>
        </w:rPr>
        <w:t>وإمكانيات المصالحة الفلسطينية</w:t>
      </w:r>
    </w:p>
    <w:p w:rsidR="00E43487" w:rsidRPr="00101D70" w:rsidRDefault="00E43487" w:rsidP="00EB5B1F">
      <w:pPr>
        <w:bidi/>
        <w:spacing w:line="240" w:lineRule="auto"/>
        <w:jc w:val="both"/>
        <w:rPr>
          <w:rFonts w:ascii="Simplified Arabic" w:hAnsi="Simplified Arabic" w:cs="Simplified Arabic"/>
        </w:rPr>
      </w:pPr>
      <w:r w:rsidRPr="00101D70">
        <w:rPr>
          <w:rFonts w:ascii="Simplified Arabic" w:hAnsi="Simplified Arabic" w:cs="Simplified Arabic"/>
          <w:rtl/>
        </w:rPr>
        <w:t>لا يُنظر إلى جائحة كوفيد 19</w:t>
      </w:r>
      <w:r w:rsidRPr="00101D70">
        <w:rPr>
          <w:rFonts w:ascii="Simplified Arabic" w:hAnsi="Simplified Arabic" w:cs="Simplified Arabic"/>
        </w:rPr>
        <w:t xml:space="preserve"> </w:t>
      </w:r>
      <w:r w:rsidRPr="00101D70">
        <w:rPr>
          <w:rFonts w:ascii="Simplified Arabic" w:hAnsi="Simplified Arabic" w:cs="Simplified Arabic"/>
          <w:rtl/>
        </w:rPr>
        <w:t>على أنه</w:t>
      </w:r>
      <w:r w:rsidR="00EB5B1F">
        <w:rPr>
          <w:rFonts w:ascii="Simplified Arabic" w:hAnsi="Simplified Arabic" w:cs="Simplified Arabic" w:hint="cs"/>
          <w:rtl/>
        </w:rPr>
        <w:t>ا</w:t>
      </w:r>
      <w:r w:rsidRPr="00101D70">
        <w:rPr>
          <w:rFonts w:ascii="Simplified Arabic" w:hAnsi="Simplified Arabic" w:cs="Simplified Arabic"/>
          <w:rtl/>
        </w:rPr>
        <w:t xml:space="preserve"> </w:t>
      </w:r>
      <w:r w:rsidR="00EB5B1F">
        <w:rPr>
          <w:rFonts w:ascii="Simplified Arabic" w:hAnsi="Simplified Arabic" w:cs="Simplified Arabic" w:hint="cs"/>
          <w:rtl/>
        </w:rPr>
        <w:t xml:space="preserve">من التأثير </w:t>
      </w:r>
      <w:r w:rsidRPr="00101D70">
        <w:rPr>
          <w:rFonts w:ascii="Simplified Arabic" w:hAnsi="Simplified Arabic" w:cs="Simplified Arabic"/>
          <w:rtl/>
        </w:rPr>
        <w:t>بما يكفي لجعل فتح وحماس أقرب إلى إنهاء الانقسام الفلسطيني والتوصل إلى المصالحة. إذ يعتقد 7٪ فقط أن الوباء سيؤدي إلى إنهاء الانقسام</w:t>
      </w:r>
      <w:r w:rsidR="00F53DF9" w:rsidRPr="00101D70">
        <w:rPr>
          <w:rFonts w:ascii="Simplified Arabic" w:hAnsi="Simplified Arabic" w:cs="Simplified Arabic"/>
          <w:rtl/>
        </w:rPr>
        <w:t>،</w:t>
      </w:r>
      <w:r w:rsidRPr="00101D70">
        <w:rPr>
          <w:rFonts w:ascii="Simplified Arabic" w:hAnsi="Simplified Arabic" w:cs="Simplified Arabic"/>
          <w:rtl/>
        </w:rPr>
        <w:t xml:space="preserve"> بينما 64٪ لا يعتقدون ذلك. وما يصل إلى 29 ٪ لا يعرفون أو غير متأكدين من الأمر</w:t>
      </w:r>
      <w:r w:rsidRPr="00101D70">
        <w:rPr>
          <w:rFonts w:ascii="Simplified Arabic" w:hAnsi="Simplified Arabic" w:cs="Simplified Arabic"/>
        </w:rPr>
        <w:t>.</w:t>
      </w:r>
    </w:p>
    <w:p w:rsidR="00E43487" w:rsidRDefault="00E43487" w:rsidP="00770593">
      <w:pPr>
        <w:spacing w:line="240" w:lineRule="auto"/>
        <w:jc w:val="center"/>
        <w:rPr>
          <w:b/>
          <w:bCs/>
          <w:rtl/>
        </w:rPr>
      </w:pPr>
    </w:p>
    <w:p w:rsidR="00E43487" w:rsidRDefault="00E43487" w:rsidP="00E43487">
      <w:pPr>
        <w:bidi/>
        <w:spacing w:line="240" w:lineRule="auto"/>
        <w:jc w:val="center"/>
        <w:rPr>
          <w:rFonts w:cs="Times New Roman"/>
          <w:b/>
          <w:bCs/>
          <w:rtl/>
        </w:rPr>
      </w:pPr>
    </w:p>
    <w:p w:rsidR="00E43487" w:rsidRDefault="00E43487" w:rsidP="00E43487">
      <w:pPr>
        <w:bidi/>
        <w:spacing w:line="240" w:lineRule="auto"/>
        <w:jc w:val="center"/>
        <w:rPr>
          <w:rFonts w:cs="Times New Roman"/>
          <w:b/>
          <w:bCs/>
          <w:rtl/>
        </w:rPr>
      </w:pPr>
    </w:p>
    <w:p w:rsidR="00E43487" w:rsidRDefault="00E43487" w:rsidP="00E43487">
      <w:pPr>
        <w:bidi/>
        <w:spacing w:line="240" w:lineRule="auto"/>
        <w:jc w:val="center"/>
        <w:rPr>
          <w:rFonts w:cs="Times New Roman"/>
          <w:b/>
          <w:bCs/>
          <w:rtl/>
        </w:rPr>
      </w:pPr>
    </w:p>
    <w:p w:rsidR="00E43487" w:rsidRDefault="00E43487" w:rsidP="00E43487">
      <w:pPr>
        <w:bidi/>
        <w:spacing w:line="240" w:lineRule="auto"/>
        <w:jc w:val="center"/>
        <w:rPr>
          <w:rFonts w:cs="Times New Roman"/>
          <w:b/>
          <w:bCs/>
          <w:rtl/>
        </w:rPr>
      </w:pPr>
      <w:bookmarkStart w:id="0" w:name="_GoBack"/>
      <w:bookmarkEnd w:id="0"/>
    </w:p>
    <w:p w:rsidR="00E43487" w:rsidRDefault="00E43487" w:rsidP="00E43487">
      <w:pPr>
        <w:bidi/>
        <w:spacing w:line="240" w:lineRule="auto"/>
        <w:jc w:val="center"/>
        <w:rPr>
          <w:rFonts w:cs="Times New Roman"/>
          <w:b/>
          <w:bCs/>
          <w:rtl/>
        </w:rPr>
      </w:pPr>
    </w:p>
    <w:p w:rsidR="00445285" w:rsidRPr="00E43487" w:rsidRDefault="00445285" w:rsidP="00E43487">
      <w:pPr>
        <w:bidi/>
        <w:spacing w:line="240" w:lineRule="auto"/>
        <w:jc w:val="center"/>
        <w:rPr>
          <w:rFonts w:cs="Times New Roman"/>
          <w:b/>
          <w:bCs/>
        </w:rPr>
      </w:pPr>
    </w:p>
    <w:sectPr w:rsidR="00445285" w:rsidRPr="00E43487">
      <w:footerReference w:type="defaul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9B4" w:rsidRDefault="003C09B4">
      <w:pPr>
        <w:spacing w:after="0" w:line="240" w:lineRule="auto"/>
      </w:pPr>
      <w:r>
        <w:separator/>
      </w:r>
    </w:p>
  </w:endnote>
  <w:endnote w:type="continuationSeparator" w:id="0">
    <w:p w:rsidR="003C09B4" w:rsidRDefault="003C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93" w:rsidRDefault="00111093">
    <w:pPr>
      <w:pBdr>
        <w:top w:val="single" w:sz="4" w:space="1" w:color="7F7F7F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3A4F">
      <w:rPr>
        <w:noProof/>
        <w:color w:val="000000"/>
      </w:rPr>
      <w:t>7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9B4" w:rsidRDefault="003C09B4">
      <w:pPr>
        <w:spacing w:after="0" w:line="240" w:lineRule="auto"/>
      </w:pPr>
      <w:r>
        <w:separator/>
      </w:r>
    </w:p>
  </w:footnote>
  <w:footnote w:type="continuationSeparator" w:id="0">
    <w:p w:rsidR="003C09B4" w:rsidRDefault="003C0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85AE5"/>
    <w:multiLevelType w:val="multilevel"/>
    <w:tmpl w:val="AE72C5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E25F4"/>
    <w:multiLevelType w:val="hybridMultilevel"/>
    <w:tmpl w:val="62EA25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5FC7"/>
    <w:multiLevelType w:val="hybridMultilevel"/>
    <w:tmpl w:val="2CD66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38"/>
    <w:multiLevelType w:val="hybridMultilevel"/>
    <w:tmpl w:val="0B4A6754"/>
    <w:lvl w:ilvl="0" w:tplc="1AFCAF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7C8A"/>
    <w:multiLevelType w:val="hybridMultilevel"/>
    <w:tmpl w:val="2FAEA4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300349"/>
    <w:multiLevelType w:val="hybridMultilevel"/>
    <w:tmpl w:val="82126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F4D23"/>
    <w:multiLevelType w:val="hybridMultilevel"/>
    <w:tmpl w:val="0E0C6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138CD"/>
    <w:multiLevelType w:val="multilevel"/>
    <w:tmpl w:val="C0A402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6420D5"/>
    <w:multiLevelType w:val="hybridMultilevel"/>
    <w:tmpl w:val="8A04371A"/>
    <w:lvl w:ilvl="0" w:tplc="468029C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D6742"/>
    <w:multiLevelType w:val="hybridMultilevel"/>
    <w:tmpl w:val="14AE9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62483"/>
    <w:multiLevelType w:val="hybridMultilevel"/>
    <w:tmpl w:val="D0700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37721"/>
    <w:multiLevelType w:val="hybridMultilevel"/>
    <w:tmpl w:val="EAC8AE64"/>
    <w:lvl w:ilvl="0" w:tplc="468029CC">
      <w:start w:val="1"/>
      <w:numFmt w:val="decimal"/>
      <w:lvlText w:val="%1."/>
      <w:lvlJc w:val="left"/>
      <w:pPr>
        <w:ind w:left="118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7C46A3"/>
    <w:multiLevelType w:val="hybridMultilevel"/>
    <w:tmpl w:val="290063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86651"/>
    <w:multiLevelType w:val="hybridMultilevel"/>
    <w:tmpl w:val="FDBA87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234F5"/>
    <w:multiLevelType w:val="hybridMultilevel"/>
    <w:tmpl w:val="FF38984C"/>
    <w:lvl w:ilvl="0" w:tplc="468029C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4"/>
  </w:num>
  <w:num w:numId="9">
    <w:abstractNumId w:val="6"/>
  </w:num>
  <w:num w:numId="10">
    <w:abstractNumId w:val="14"/>
  </w:num>
  <w:num w:numId="11">
    <w:abstractNumId w:val="11"/>
  </w:num>
  <w:num w:numId="12">
    <w:abstractNumId w:val="8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5F"/>
    <w:rsid w:val="00024ED4"/>
    <w:rsid w:val="00040668"/>
    <w:rsid w:val="00040A91"/>
    <w:rsid w:val="00077CCF"/>
    <w:rsid w:val="00097472"/>
    <w:rsid w:val="000A09B4"/>
    <w:rsid w:val="00101D70"/>
    <w:rsid w:val="00111093"/>
    <w:rsid w:val="001655B9"/>
    <w:rsid w:val="00166630"/>
    <w:rsid w:val="00197935"/>
    <w:rsid w:val="001C2BF6"/>
    <w:rsid w:val="00204D3D"/>
    <w:rsid w:val="002107C9"/>
    <w:rsid w:val="00225ABC"/>
    <w:rsid w:val="002469AB"/>
    <w:rsid w:val="00252C6C"/>
    <w:rsid w:val="00272909"/>
    <w:rsid w:val="002E61F0"/>
    <w:rsid w:val="002F0D95"/>
    <w:rsid w:val="0031191F"/>
    <w:rsid w:val="00341B20"/>
    <w:rsid w:val="00344A39"/>
    <w:rsid w:val="003635F4"/>
    <w:rsid w:val="00364BF5"/>
    <w:rsid w:val="003B19EB"/>
    <w:rsid w:val="003C09B4"/>
    <w:rsid w:val="003E4EC7"/>
    <w:rsid w:val="003F5213"/>
    <w:rsid w:val="00445285"/>
    <w:rsid w:val="00463932"/>
    <w:rsid w:val="00480FB5"/>
    <w:rsid w:val="00484593"/>
    <w:rsid w:val="004B566E"/>
    <w:rsid w:val="004E5D11"/>
    <w:rsid w:val="005B0A6D"/>
    <w:rsid w:val="005F3052"/>
    <w:rsid w:val="00622FFF"/>
    <w:rsid w:val="0063170A"/>
    <w:rsid w:val="0068085A"/>
    <w:rsid w:val="006A24EC"/>
    <w:rsid w:val="006C3B4C"/>
    <w:rsid w:val="0071556F"/>
    <w:rsid w:val="00715A0D"/>
    <w:rsid w:val="00726020"/>
    <w:rsid w:val="00730E2C"/>
    <w:rsid w:val="00770593"/>
    <w:rsid w:val="00781CC0"/>
    <w:rsid w:val="007A25B1"/>
    <w:rsid w:val="007D4D9D"/>
    <w:rsid w:val="007E3A4F"/>
    <w:rsid w:val="007E623C"/>
    <w:rsid w:val="00814EBA"/>
    <w:rsid w:val="00870EBB"/>
    <w:rsid w:val="008732F5"/>
    <w:rsid w:val="00884D6E"/>
    <w:rsid w:val="008C3A5B"/>
    <w:rsid w:val="008D7C6A"/>
    <w:rsid w:val="008F53D6"/>
    <w:rsid w:val="008F60E3"/>
    <w:rsid w:val="00901FE7"/>
    <w:rsid w:val="009152A9"/>
    <w:rsid w:val="00922F76"/>
    <w:rsid w:val="00955AB3"/>
    <w:rsid w:val="00962285"/>
    <w:rsid w:val="00976314"/>
    <w:rsid w:val="009C1BD5"/>
    <w:rsid w:val="009E7BA0"/>
    <w:rsid w:val="00A11CFC"/>
    <w:rsid w:val="00A14B1B"/>
    <w:rsid w:val="00AA7AD8"/>
    <w:rsid w:val="00AC4C83"/>
    <w:rsid w:val="00B30EBB"/>
    <w:rsid w:val="00B62914"/>
    <w:rsid w:val="00B97109"/>
    <w:rsid w:val="00BA0705"/>
    <w:rsid w:val="00BC380C"/>
    <w:rsid w:val="00C057D5"/>
    <w:rsid w:val="00C42712"/>
    <w:rsid w:val="00C87426"/>
    <w:rsid w:val="00CA2D5F"/>
    <w:rsid w:val="00CA68F9"/>
    <w:rsid w:val="00CB0778"/>
    <w:rsid w:val="00CB37C8"/>
    <w:rsid w:val="00CB5D5F"/>
    <w:rsid w:val="00CF0CA8"/>
    <w:rsid w:val="00D16AC0"/>
    <w:rsid w:val="00D31D6E"/>
    <w:rsid w:val="00D57E64"/>
    <w:rsid w:val="00D62702"/>
    <w:rsid w:val="00D77077"/>
    <w:rsid w:val="00DD196A"/>
    <w:rsid w:val="00E26A70"/>
    <w:rsid w:val="00E34ADA"/>
    <w:rsid w:val="00E40E7A"/>
    <w:rsid w:val="00E43487"/>
    <w:rsid w:val="00E65395"/>
    <w:rsid w:val="00E932B4"/>
    <w:rsid w:val="00EB5B1F"/>
    <w:rsid w:val="00EF5431"/>
    <w:rsid w:val="00F42926"/>
    <w:rsid w:val="00F53DF9"/>
    <w:rsid w:val="00F54EF1"/>
    <w:rsid w:val="00F57C10"/>
    <w:rsid w:val="00FE55B8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B44B8-3311-42CD-AD97-F687A58F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575;&#1604;&#1575;&#1587;&#1578;&#1591;&#1604;&#1575;&#1593;%20&#1575;&#1604;&#1579;&#1575;&#1606;&#1610;\Book1%20file%20corona%20pol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Sheet1!$C$19</c:f>
              <c:strCache>
                <c:ptCount val="1"/>
                <c:pt idx="0">
                  <c:v>31.3</c:v>
                </c:pt>
              </c:strCache>
            </c:strRef>
          </c:tx>
          <c:invertIfNegative val="0"/>
          <c:cat>
            <c:strRef>
              <c:f>Sheet1!$B$20:$B$22</c:f>
              <c:strCache>
                <c:ptCount val="3"/>
                <c:pt idx="0">
                  <c:v>جيد</c:v>
                </c:pt>
                <c:pt idx="1">
                  <c:v>متوسط</c:v>
                </c:pt>
                <c:pt idx="2">
                  <c:v>ضعيف</c:v>
                </c:pt>
              </c:strCache>
            </c:strRef>
          </c:cat>
          <c:val>
            <c:numRef>
              <c:f>Sheet1!$C$20:$C$22</c:f>
              <c:numCache>
                <c:formatCode>0%</c:formatCode>
                <c:ptCount val="3"/>
                <c:pt idx="0">
                  <c:v>0.82</c:v>
                </c:pt>
                <c:pt idx="1">
                  <c:v>0.15</c:v>
                </c:pt>
                <c:pt idx="2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Sheet1!$D$19</c:f>
              <c:strCache>
                <c:ptCount val="1"/>
                <c:pt idx="0">
                  <c:v>20.4</c:v>
                </c:pt>
              </c:strCache>
            </c:strRef>
          </c:tx>
          <c:invertIfNegative val="0"/>
          <c:cat>
            <c:strRef>
              <c:f>Sheet1!$B$20:$B$22</c:f>
              <c:strCache>
                <c:ptCount val="3"/>
                <c:pt idx="0">
                  <c:v>جيد</c:v>
                </c:pt>
                <c:pt idx="1">
                  <c:v>متوسط</c:v>
                </c:pt>
                <c:pt idx="2">
                  <c:v>ضعيف</c:v>
                </c:pt>
              </c:strCache>
            </c:strRef>
          </c:cat>
          <c:val>
            <c:numRef>
              <c:f>Sheet1!$D$20:$D$22</c:f>
              <c:numCache>
                <c:formatCode>0%</c:formatCode>
                <c:ptCount val="3"/>
                <c:pt idx="0">
                  <c:v>0.75</c:v>
                </c:pt>
                <c:pt idx="1">
                  <c:v>0.2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842064"/>
        <c:axId val="245516720"/>
      </c:barChart>
      <c:catAx>
        <c:axId val="200842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5516720"/>
        <c:crosses val="autoZero"/>
        <c:auto val="1"/>
        <c:lblAlgn val="ctr"/>
        <c:lblOffset val="100"/>
        <c:noMultiLvlLbl val="0"/>
      </c:catAx>
      <c:valAx>
        <c:axId val="2455167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0842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dcterms:created xsi:type="dcterms:W3CDTF">2020-04-20T04:59:00Z</dcterms:created>
  <dcterms:modified xsi:type="dcterms:W3CDTF">2020-04-20T07:17:00Z</dcterms:modified>
</cp:coreProperties>
</file>